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632F1A" w14:textId="1A62227C" w:rsidR="00E90E49" w:rsidRPr="00CE0424" w:rsidRDefault="00E90E49" w:rsidP="007D73DC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C268E6">
        <w:t>1</w:t>
      </w:r>
      <w:r w:rsidR="00A0471D">
        <w:t>6</w:t>
      </w:r>
      <w:r w:rsidR="009A7F5E">
        <w:t>-</w:t>
      </w:r>
      <w:r w:rsidR="00F20F5C">
        <w:t>e</w:t>
      </w:r>
      <w:r w:rsidRPr="00CE0424">
        <w:tab/>
      </w:r>
      <w:r w:rsidR="00091557" w:rsidRPr="00CE0424">
        <w:rPr>
          <w:sz w:val="32"/>
          <w:szCs w:val="32"/>
        </w:rPr>
        <w:t>R2-</w:t>
      </w:r>
      <w:r w:rsidR="00F20F5C">
        <w:rPr>
          <w:sz w:val="32"/>
          <w:szCs w:val="32"/>
        </w:rPr>
        <w:t>2</w:t>
      </w:r>
      <w:r w:rsidR="009A7F5E">
        <w:rPr>
          <w:sz w:val="32"/>
          <w:szCs w:val="32"/>
        </w:rPr>
        <w:t>1</w:t>
      </w:r>
      <w:r w:rsidR="00051E32">
        <w:rPr>
          <w:sz w:val="32"/>
          <w:szCs w:val="32"/>
        </w:rPr>
        <w:t>10690</w:t>
      </w:r>
    </w:p>
    <w:p w14:paraId="6B129F68" w14:textId="028436BD" w:rsidR="00E90E49" w:rsidRPr="00CE0424" w:rsidRDefault="00C268E6" w:rsidP="007D73DC">
      <w:pPr>
        <w:pStyle w:val="3GPPHeader"/>
      </w:pPr>
      <w:r>
        <w:t xml:space="preserve">Electronic meeting, </w:t>
      </w:r>
      <w:r w:rsidR="00920B30">
        <w:t>1</w:t>
      </w:r>
      <w:r w:rsidR="00920B30" w:rsidRPr="00920B30">
        <w:rPr>
          <w:vertAlign w:val="superscript"/>
        </w:rPr>
        <w:t>st</w:t>
      </w:r>
      <w:r w:rsidR="000801EF">
        <w:t xml:space="preserve"> </w:t>
      </w:r>
      <w:r>
        <w:t xml:space="preserve">– </w:t>
      </w:r>
      <w:r w:rsidR="00920B30">
        <w:t>12</w:t>
      </w:r>
      <w:r w:rsidR="009A7F5E" w:rsidRPr="009A7F5E">
        <w:rPr>
          <w:vertAlign w:val="superscript"/>
        </w:rPr>
        <w:t>th</w:t>
      </w:r>
      <w:r w:rsidR="009A7F5E">
        <w:t xml:space="preserve"> </w:t>
      </w:r>
      <w:r w:rsidR="00920B30">
        <w:t>November</w:t>
      </w:r>
      <w:r w:rsidR="009A7F5E">
        <w:t xml:space="preserve"> 2021</w:t>
      </w:r>
    </w:p>
    <w:p w14:paraId="447A4401" w14:textId="77777777" w:rsidR="00E90E49" w:rsidRPr="00CE0424" w:rsidRDefault="00E90E49" w:rsidP="007D73DC">
      <w:pPr>
        <w:pStyle w:val="3GPPHeader"/>
      </w:pPr>
    </w:p>
    <w:p w14:paraId="218FB182" w14:textId="3C5F1FA1" w:rsidR="00E90E49" w:rsidRPr="00CE0424" w:rsidRDefault="00E90E49" w:rsidP="007D73DC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051E32">
        <w:rPr>
          <w:sz w:val="22"/>
          <w:szCs w:val="22"/>
        </w:rPr>
        <w:t>8.7.2.2</w:t>
      </w:r>
    </w:p>
    <w:p w14:paraId="20998538" w14:textId="77777777" w:rsidR="00E90E49" w:rsidRPr="00CE0424" w:rsidRDefault="003D3C45" w:rsidP="007D73DC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3C9889A3" w14:textId="71C9F45D" w:rsidR="00E90E49" w:rsidRPr="00CE0424" w:rsidRDefault="003D3C45" w:rsidP="007D73DC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514299">
        <w:rPr>
          <w:sz w:val="22"/>
          <w:szCs w:val="22"/>
        </w:rPr>
        <w:t>Remaining Issues on</w:t>
      </w:r>
      <w:r w:rsidR="009A7F5E">
        <w:rPr>
          <w:sz w:val="22"/>
          <w:szCs w:val="22"/>
        </w:rPr>
        <w:t xml:space="preserve"> </w:t>
      </w:r>
      <w:r w:rsidR="0029224C">
        <w:rPr>
          <w:sz w:val="22"/>
          <w:szCs w:val="22"/>
        </w:rPr>
        <w:t>Service Continuity</w:t>
      </w:r>
      <w:r w:rsidR="009A7F5E">
        <w:rPr>
          <w:sz w:val="22"/>
          <w:szCs w:val="22"/>
        </w:rPr>
        <w:t xml:space="preserve"> for L2 </w:t>
      </w:r>
      <w:r w:rsidR="00374067">
        <w:rPr>
          <w:sz w:val="22"/>
          <w:szCs w:val="22"/>
        </w:rPr>
        <w:t>Sidelink</w:t>
      </w:r>
      <w:r w:rsidR="009A7F5E">
        <w:rPr>
          <w:sz w:val="22"/>
          <w:szCs w:val="22"/>
        </w:rPr>
        <w:t xml:space="preserve"> relay</w:t>
      </w:r>
    </w:p>
    <w:p w14:paraId="42E51951" w14:textId="77777777" w:rsidR="00E90E49" w:rsidRPr="00CE0424" w:rsidRDefault="00E90E49" w:rsidP="007D73DC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FC0734">
        <w:rPr>
          <w:sz w:val="22"/>
          <w:szCs w:val="22"/>
        </w:rPr>
        <w:t>Discussion, Decision</w:t>
      </w:r>
    </w:p>
    <w:p w14:paraId="78B29083" w14:textId="77777777" w:rsidR="00E90E49" w:rsidRPr="00CE0424" w:rsidRDefault="00230D18" w:rsidP="003B32BA">
      <w:pPr>
        <w:pStyle w:val="Heading1"/>
        <w:spacing w:after="0" w:line="360" w:lineRule="auto"/>
        <w:ind w:left="1138" w:hanging="1138"/>
      </w:pPr>
      <w:r>
        <w:t>1</w:t>
      </w:r>
      <w:r>
        <w:tab/>
      </w:r>
      <w:r w:rsidR="00E90E49" w:rsidRPr="00CE0424">
        <w:t>Introduction</w:t>
      </w:r>
    </w:p>
    <w:p w14:paraId="541C751B" w14:textId="3E897EA3" w:rsidR="008810B0" w:rsidRPr="00F153CB" w:rsidRDefault="005F714A" w:rsidP="000801EF">
      <w:pPr>
        <w:pStyle w:val="BodyText"/>
      </w:pPr>
      <w:bookmarkStart w:id="0" w:name="_Ref178064866"/>
      <w:r>
        <w:t>The following are the agreement</w:t>
      </w:r>
      <w:r w:rsidR="000F583D">
        <w:t>s</w:t>
      </w:r>
      <w:r>
        <w:t xml:space="preserve"> for the </w:t>
      </w:r>
      <w:r w:rsidR="00F153CB">
        <w:t xml:space="preserve">aspect of service continuity </w:t>
      </w:r>
      <w:r w:rsidR="005B394F">
        <w:t>from the previous meetings [2]:</w:t>
      </w:r>
    </w:p>
    <w:p w14:paraId="49AE9BA9" w14:textId="77777777" w:rsidR="00B06768" w:rsidRDefault="00B06768" w:rsidP="00B06768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120"/>
        <w:ind w:left="0" w:firstLine="0"/>
        <w:jc w:val="both"/>
        <w:rPr>
          <w:lang w:val="en-GB" w:eastAsia="en-GB"/>
        </w:rPr>
      </w:pPr>
      <w:r w:rsidRPr="00D05992">
        <w:rPr>
          <w:lang w:val="en-GB" w:eastAsia="en-GB"/>
        </w:rPr>
        <w:t>Proposal 7 (easy)(modified): New measurement events for the remote UE can be defined to compare SL relay link measurement with a threshold and/or to compare SL relay link measurement with threshold A and Uu link measurement with threshold B.</w:t>
      </w:r>
    </w:p>
    <w:p w14:paraId="4A967E68" w14:textId="77777777" w:rsidR="00B06768" w:rsidRDefault="00B06768" w:rsidP="00B06768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120"/>
        <w:ind w:left="0" w:firstLine="0"/>
        <w:jc w:val="both"/>
        <w:rPr>
          <w:lang w:val="en-GB" w:eastAsia="en-GB"/>
        </w:rPr>
      </w:pPr>
      <w:r w:rsidRPr="00D05992">
        <w:rPr>
          <w:lang w:val="en-GB" w:eastAsia="en-GB"/>
        </w:rPr>
        <w:t>Proposal-11 (modified):  As a baseline, SL-RSRP of the serving relay is used as the SL measurement quantity for the case of path switch from indirect to direct path.</w:t>
      </w:r>
    </w:p>
    <w:p w14:paraId="0A7C37B9" w14:textId="77777777" w:rsidR="00B06768" w:rsidRPr="00D05992" w:rsidRDefault="00B06768" w:rsidP="00B06768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120"/>
        <w:ind w:left="0" w:firstLine="0"/>
        <w:jc w:val="both"/>
        <w:rPr>
          <w:lang w:val="en-GB" w:eastAsia="en-GB"/>
        </w:rPr>
      </w:pPr>
      <w:r w:rsidRPr="00D05992">
        <w:rPr>
          <w:lang w:val="en-GB" w:eastAsia="en-GB"/>
        </w:rPr>
        <w:t>Proposal-12:  SD-RSRP is used as the SL measurement quantity for the case of path switch from direct to indirect path.</w:t>
      </w:r>
    </w:p>
    <w:p w14:paraId="34808D27" w14:textId="77777777" w:rsidR="00671EA1" w:rsidRPr="00E44E46" w:rsidRDefault="00671EA1" w:rsidP="00E44E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120"/>
        <w:jc w:val="both"/>
        <w:rPr>
          <w:rFonts w:ascii="Arial" w:hAnsi="Arial" w:cs="Arial"/>
        </w:rPr>
      </w:pPr>
      <w:r w:rsidRPr="00E44E46">
        <w:rPr>
          <w:rFonts w:ascii="Arial" w:hAnsi="Arial" w:cs="Arial"/>
        </w:rPr>
        <w:t xml:space="preserve">Proposal-6:  Agree original Proposal 21 within R2-2107710:  for indirect to direct path switch, Relay UE does not perform data forwarding back to </w:t>
      </w:r>
      <w:proofErr w:type="spellStart"/>
      <w:r w:rsidRPr="00E44E46">
        <w:rPr>
          <w:rFonts w:ascii="Arial" w:hAnsi="Arial" w:cs="Arial"/>
        </w:rPr>
        <w:t>gNB</w:t>
      </w:r>
      <w:proofErr w:type="spellEnd"/>
      <w:r w:rsidRPr="00E44E46">
        <w:rPr>
          <w:rFonts w:ascii="Arial" w:hAnsi="Arial" w:cs="Arial"/>
        </w:rPr>
        <w:t xml:space="preserve"> for Remote UE.</w:t>
      </w:r>
    </w:p>
    <w:p w14:paraId="308532EB" w14:textId="747E2C05" w:rsidR="00671EA1" w:rsidRPr="00A5096C" w:rsidRDefault="00671EA1" w:rsidP="00FA2C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120"/>
        <w:jc w:val="both"/>
      </w:pPr>
      <w:r w:rsidRPr="00E44E46">
        <w:rPr>
          <w:rFonts w:ascii="Arial" w:hAnsi="Arial" w:cs="Arial"/>
        </w:rPr>
        <w:t>Proposal 13</w:t>
      </w:r>
      <w:r w:rsidRPr="00E44E46">
        <w:rPr>
          <w:rFonts w:ascii="Arial" w:hAnsi="Arial" w:cs="Arial"/>
        </w:rPr>
        <w:tab/>
      </w:r>
      <w:r w:rsidRPr="00E44E46">
        <w:rPr>
          <w:rFonts w:ascii="Arial" w:hAnsi="Arial" w:cs="Arial"/>
          <w:strike/>
        </w:rPr>
        <w:t xml:space="preserve">RAN2 to confirm that </w:t>
      </w:r>
      <w:proofErr w:type="spellStart"/>
      <w:r w:rsidRPr="00E44E46">
        <w:rPr>
          <w:rFonts w:ascii="Arial" w:hAnsi="Arial" w:cs="Arial"/>
          <w:strike/>
        </w:rPr>
        <w:t>t</w:t>
      </w:r>
      <w:r w:rsidRPr="00E44E46">
        <w:rPr>
          <w:rFonts w:ascii="Arial" w:hAnsi="Arial" w:cs="Arial"/>
          <w:u w:val="single"/>
        </w:rPr>
        <w:t>T</w:t>
      </w:r>
      <w:r w:rsidRPr="00E44E46">
        <w:rPr>
          <w:rFonts w:ascii="Arial" w:hAnsi="Arial" w:cs="Arial"/>
        </w:rPr>
        <w:t>he</w:t>
      </w:r>
      <w:proofErr w:type="spellEnd"/>
      <w:r w:rsidRPr="00E44E46">
        <w:rPr>
          <w:rFonts w:ascii="Arial" w:hAnsi="Arial" w:cs="Arial"/>
        </w:rPr>
        <w:t xml:space="preserve"> DL/UL lossless delivery during the path switch is done according to the PDCP status report. FFS if there is spec impact</w:t>
      </w:r>
      <w:r w:rsidRPr="00E6227D">
        <w:t>.</w:t>
      </w:r>
    </w:p>
    <w:p w14:paraId="42731055" w14:textId="1EFC47A4" w:rsidR="008810B0" w:rsidRPr="00F4116F" w:rsidRDefault="008810B0" w:rsidP="000801EF">
      <w:pPr>
        <w:pStyle w:val="BodyText"/>
      </w:pPr>
      <w:r>
        <w:t>In this contribution</w:t>
      </w:r>
      <w:r w:rsidR="003C31E1">
        <w:t xml:space="preserve">, we </w:t>
      </w:r>
      <w:r w:rsidR="00717CBA">
        <w:t>address</w:t>
      </w:r>
      <w:r w:rsidR="003C31E1">
        <w:t xml:space="preserve"> the remaining aspects </w:t>
      </w:r>
      <w:r w:rsidR="00A66910">
        <w:t xml:space="preserve">and open issues </w:t>
      </w:r>
      <w:r w:rsidR="003C31E1">
        <w:t>of</w:t>
      </w:r>
      <w:r w:rsidR="002A2870">
        <w:t xml:space="preserve"> L2 U2N</w:t>
      </w:r>
      <w:r w:rsidR="003C31E1">
        <w:t xml:space="preserve"> </w:t>
      </w:r>
      <w:r w:rsidR="00C91CC9">
        <w:t>service continuity</w:t>
      </w:r>
      <w:r w:rsidR="00F4116F">
        <w:t xml:space="preserve"> based on </w:t>
      </w:r>
      <w:r w:rsidR="005F4365">
        <w:t>the</w:t>
      </w:r>
      <w:r w:rsidR="00836363">
        <w:t xml:space="preserve"> agreements </w:t>
      </w:r>
      <w:r w:rsidR="000F0DD6">
        <w:t>above</w:t>
      </w:r>
      <w:r w:rsidR="00836363">
        <w:t xml:space="preserve"> and previous </w:t>
      </w:r>
      <w:r w:rsidR="000A0D64">
        <w:t>discussions.</w:t>
      </w:r>
    </w:p>
    <w:p w14:paraId="5321B084" w14:textId="781F37AD" w:rsidR="004000E8" w:rsidRDefault="00230D18" w:rsidP="003F4F4A">
      <w:pPr>
        <w:pStyle w:val="Heading1"/>
        <w:spacing w:before="120" w:after="0" w:line="360" w:lineRule="auto"/>
        <w:ind w:left="1138" w:hanging="1138"/>
      </w:pPr>
      <w:r>
        <w:t>2</w:t>
      </w:r>
      <w:r>
        <w:tab/>
      </w:r>
      <w:r w:rsidR="004000E8" w:rsidRPr="00CE0424">
        <w:t>Discussion</w:t>
      </w:r>
      <w:bookmarkEnd w:id="0"/>
    </w:p>
    <w:p w14:paraId="6ABD8765" w14:textId="75A91722" w:rsidR="0053199F" w:rsidRPr="00E14A20" w:rsidRDefault="00ED4535" w:rsidP="003F4F4A">
      <w:pPr>
        <w:pStyle w:val="Heading2"/>
        <w:spacing w:before="0" w:after="0" w:line="360" w:lineRule="auto"/>
        <w:rPr>
          <w:lang w:eastAsia="zh-CN"/>
        </w:rPr>
      </w:pPr>
      <w:r>
        <w:rPr>
          <w:lang w:eastAsia="zh-CN"/>
        </w:rPr>
        <w:t xml:space="preserve">2.1 </w:t>
      </w:r>
      <w:r w:rsidR="000801EF">
        <w:rPr>
          <w:lang w:eastAsia="zh-CN"/>
        </w:rPr>
        <w:tab/>
      </w:r>
      <w:r w:rsidR="000801EF">
        <w:rPr>
          <w:lang w:eastAsia="zh-CN"/>
        </w:rPr>
        <w:tab/>
      </w:r>
      <w:r w:rsidR="00237060">
        <w:rPr>
          <w:lang w:eastAsia="zh-CN"/>
        </w:rPr>
        <w:t>Measurement</w:t>
      </w:r>
      <w:r w:rsidR="00694E10">
        <w:rPr>
          <w:lang w:eastAsia="zh-CN"/>
        </w:rPr>
        <w:t>s</w:t>
      </w:r>
      <w:r w:rsidR="00237060">
        <w:rPr>
          <w:lang w:eastAsia="zh-CN"/>
        </w:rPr>
        <w:t xml:space="preserve"> </w:t>
      </w:r>
      <w:r w:rsidR="00E14A20">
        <w:rPr>
          <w:lang w:eastAsia="zh-CN"/>
        </w:rPr>
        <w:t>Framework</w:t>
      </w:r>
    </w:p>
    <w:p w14:paraId="62297706" w14:textId="714A2F17" w:rsidR="00777CF2" w:rsidRDefault="004D74C9" w:rsidP="000801EF">
      <w:pPr>
        <w:pStyle w:val="BodyText"/>
      </w:pPr>
      <w:r>
        <w:t>For the measurement configurations of the remote UE and relay UE</w:t>
      </w:r>
      <w:r w:rsidR="003568C6">
        <w:t xml:space="preserve">, </w:t>
      </w:r>
      <w:r w:rsidR="00D904F4">
        <w:t xml:space="preserve">it </w:t>
      </w:r>
      <w:r w:rsidR="000801EF">
        <w:t>is</w:t>
      </w:r>
      <w:r w:rsidR="00D904F4">
        <w:t xml:space="preserve"> worth clarifying that </w:t>
      </w:r>
      <w:r w:rsidR="003568C6">
        <w:t>t</w:t>
      </w:r>
      <w:r w:rsidR="00550653">
        <w:t xml:space="preserve">he </w:t>
      </w:r>
      <w:proofErr w:type="spellStart"/>
      <w:r w:rsidR="00550653">
        <w:t>gNB</w:t>
      </w:r>
      <w:proofErr w:type="spellEnd"/>
      <w:r w:rsidR="00550653">
        <w:t xml:space="preserve"> should configure the remote UE with the measurement configurations for both the PC5 and Uu interfaces</w:t>
      </w:r>
      <w:r w:rsidR="00D904F4">
        <w:t xml:space="preserve"> and the relay UE with the measurement configurations for only the Uu interface.</w:t>
      </w:r>
      <w:r w:rsidR="006B2763">
        <w:t xml:space="preserve"> </w:t>
      </w:r>
    </w:p>
    <w:p w14:paraId="266A4D89" w14:textId="15CD88BD" w:rsidR="00C66825" w:rsidRPr="00C03AB9" w:rsidRDefault="003E3E2B" w:rsidP="000801EF">
      <w:pPr>
        <w:pStyle w:val="Proposal"/>
      </w:pPr>
      <w:r w:rsidRPr="00C03AB9">
        <w:t xml:space="preserve">RAN2 to confirm </w:t>
      </w:r>
      <w:r w:rsidR="00C477D5">
        <w:t xml:space="preserve">that </w:t>
      </w:r>
      <w:r w:rsidRPr="00C03AB9">
        <w:t xml:space="preserve">the </w:t>
      </w:r>
      <w:proofErr w:type="spellStart"/>
      <w:r w:rsidRPr="00C03AB9">
        <w:t>gNB</w:t>
      </w:r>
      <w:proofErr w:type="spellEnd"/>
      <w:r w:rsidRPr="00C03AB9">
        <w:t xml:space="preserve"> configure</w:t>
      </w:r>
      <w:r w:rsidR="000801EF">
        <w:t>s</w:t>
      </w:r>
      <w:r w:rsidRPr="00C03AB9">
        <w:t xml:space="preserve"> </w:t>
      </w:r>
      <w:r w:rsidR="001C2264" w:rsidRPr="00C03AB9">
        <w:t xml:space="preserve">the remote UE with </w:t>
      </w:r>
      <w:r w:rsidRPr="00C03AB9">
        <w:t xml:space="preserve">both the Uu and PC5 </w:t>
      </w:r>
      <w:r w:rsidR="007514FC" w:rsidRPr="000801EF">
        <w:t>measurement</w:t>
      </w:r>
      <w:r w:rsidR="007514FC" w:rsidRPr="00C03AB9">
        <w:t xml:space="preserve"> </w:t>
      </w:r>
      <w:r w:rsidRPr="00C03AB9">
        <w:t xml:space="preserve">configurations </w:t>
      </w:r>
      <w:r w:rsidR="007514FC" w:rsidRPr="00C03AB9">
        <w:t>and the relay UE with only the Uu measurement configuration</w:t>
      </w:r>
      <w:r w:rsidR="000801EF">
        <w:t>.</w:t>
      </w:r>
    </w:p>
    <w:p w14:paraId="06E49F5B" w14:textId="4EB27534" w:rsidR="00D30BBE" w:rsidRDefault="008B2D5B" w:rsidP="000801EF">
      <w:pPr>
        <w:pStyle w:val="BodyText"/>
      </w:pPr>
      <w:r>
        <w:t xml:space="preserve">One issue </w:t>
      </w:r>
      <w:r w:rsidR="00D30BBE">
        <w:t>which was mentioned in the online session but was not extensively discussed</w:t>
      </w:r>
      <w:r w:rsidR="000801EF">
        <w:t>,</w:t>
      </w:r>
      <w:r w:rsidR="00D30BBE">
        <w:t xml:space="preserve"> is when the remote UE configured with both the PC5 and Uu measurement configurations is in OOC and hence unable to perform Uu measurements. In this case, </w:t>
      </w:r>
      <w:r w:rsidR="000801EF">
        <w:t xml:space="preserve">due to the absence of Uu measurements, </w:t>
      </w:r>
      <w:r w:rsidR="00D30BBE">
        <w:t xml:space="preserve">the measurement report to the </w:t>
      </w:r>
      <w:proofErr w:type="spellStart"/>
      <w:r w:rsidR="00D30BBE">
        <w:t>gNB</w:t>
      </w:r>
      <w:proofErr w:type="spellEnd"/>
      <w:r w:rsidR="00D30BBE">
        <w:t xml:space="preserve"> only includes the corresponding PC5 measurement</w:t>
      </w:r>
      <w:r w:rsidR="0062571E">
        <w:t>s</w:t>
      </w:r>
      <w:r w:rsidR="00D30BBE">
        <w:t xml:space="preserve"> to be considered for the path switch procedure. However, as Rel-17 precludes the indirect-to-indirect path switch scenario, it should be clarified that service continuity cannot be guaranteed, and the remote UE is </w:t>
      </w:r>
      <w:r w:rsidR="00C81F01">
        <w:t xml:space="preserve">to </w:t>
      </w:r>
      <w:r w:rsidR="00D30BBE">
        <w:t xml:space="preserve">establish a new indirect link to the </w:t>
      </w:r>
      <w:proofErr w:type="spellStart"/>
      <w:r w:rsidR="00D30BBE">
        <w:t>gNB</w:t>
      </w:r>
      <w:proofErr w:type="spellEnd"/>
      <w:r w:rsidR="00D30BBE">
        <w:t xml:space="preserve">.  </w:t>
      </w:r>
    </w:p>
    <w:p w14:paraId="0BC224A1" w14:textId="74F03F8E" w:rsidR="00D30BBE" w:rsidRPr="00A8269F" w:rsidRDefault="00D30BBE" w:rsidP="000801EF">
      <w:pPr>
        <w:pStyle w:val="Proposal"/>
        <w:rPr>
          <w:rFonts w:cs="Arial"/>
        </w:rPr>
      </w:pPr>
      <w:r w:rsidRPr="00A8269F">
        <w:t>RAN2 to confirm that service continuity cannot be guaranteed in the scenario when the remote UE is in OOC</w:t>
      </w:r>
      <w:r w:rsidR="000801EF">
        <w:t xml:space="preserve"> (connected via a relay UE)</w:t>
      </w:r>
      <w:r w:rsidRPr="00A8269F">
        <w:t xml:space="preserve"> and is unable to measure the Uu link as the indirect-to-indirect path switch is not in scope of Rel-17</w:t>
      </w:r>
      <w:r w:rsidR="00A46064">
        <w:t>.</w:t>
      </w:r>
    </w:p>
    <w:p w14:paraId="5A69D51E" w14:textId="2D533026" w:rsidR="00737416" w:rsidRPr="00C96249" w:rsidRDefault="00D00EA3" w:rsidP="000801EF">
      <w:pPr>
        <w:pStyle w:val="BodyText"/>
      </w:pPr>
      <w:r>
        <w:t>Further, i</w:t>
      </w:r>
      <w:r w:rsidR="000D60F8">
        <w:t xml:space="preserve">t is also worth clarifying </w:t>
      </w:r>
      <w:r w:rsidR="008E384E">
        <w:t>t</w:t>
      </w:r>
      <w:r w:rsidR="00F54C8A">
        <w:t>h</w:t>
      </w:r>
      <w:r w:rsidR="00EB330B">
        <w:t>at based on previous agreements and taking the Rel-15 NR handover procedure as baseline, only a network-controlled solution can be used</w:t>
      </w:r>
      <w:r w:rsidR="009E132E">
        <w:t xml:space="preserve"> to guarantee service continuity</w:t>
      </w:r>
      <w:r w:rsidR="002A695C">
        <w:t>.</w:t>
      </w:r>
      <w:r w:rsidR="0046253C">
        <w:t xml:space="preserve"> </w:t>
      </w:r>
      <w:r w:rsidR="00A64B4A">
        <w:t xml:space="preserve">As a </w:t>
      </w:r>
      <w:r w:rsidR="00A64B4A">
        <w:lastRenderedPageBreak/>
        <w:t>result</w:t>
      </w:r>
      <w:r w:rsidR="00E45B5F">
        <w:t xml:space="preserve">, </w:t>
      </w:r>
      <w:r w:rsidR="00254A37">
        <w:t xml:space="preserve">service continuity cannot be guaranteed </w:t>
      </w:r>
      <w:r w:rsidR="00FF4D78">
        <w:t>in</w:t>
      </w:r>
      <w:r w:rsidR="00737780">
        <w:t xml:space="preserve"> a UE-controlled solution by performing an RRC Reestablishment procedure </w:t>
      </w:r>
      <w:r w:rsidR="005F496C">
        <w:t xml:space="preserve">due to </w:t>
      </w:r>
      <w:r w:rsidR="00411EFB">
        <w:t xml:space="preserve">RLF </w:t>
      </w:r>
      <w:r w:rsidR="005F496C">
        <w:t xml:space="preserve">failures in either the Uu/PC5 interface. </w:t>
      </w:r>
    </w:p>
    <w:p w14:paraId="5C198756" w14:textId="5AC301B5" w:rsidR="00737416" w:rsidRPr="003A17F4" w:rsidRDefault="00F20CAF" w:rsidP="000801EF">
      <w:pPr>
        <w:pStyle w:val="Proposal"/>
      </w:pPr>
      <w:r w:rsidRPr="003A17F4">
        <w:t xml:space="preserve">RAN2 to confirm that service continuity cannot be guaranteed </w:t>
      </w:r>
      <w:r w:rsidR="00E61A1A">
        <w:t>in case a remote UE performs</w:t>
      </w:r>
      <w:r w:rsidR="00BC49EF">
        <w:t xml:space="preserve"> </w:t>
      </w:r>
      <w:r w:rsidR="007A1593">
        <w:t xml:space="preserve">the </w:t>
      </w:r>
      <w:r w:rsidR="00E61A1A">
        <w:t xml:space="preserve">RRC </w:t>
      </w:r>
      <w:r w:rsidR="0019353E">
        <w:t>r</w:t>
      </w:r>
      <w:r w:rsidR="00916288">
        <w:t>e</w:t>
      </w:r>
      <w:r w:rsidR="001E093C">
        <w:t>-</w:t>
      </w:r>
      <w:r w:rsidR="00C90D89">
        <w:t>e</w:t>
      </w:r>
      <w:r w:rsidR="00916288">
        <w:t>stablishment</w:t>
      </w:r>
      <w:r w:rsidR="007A1593">
        <w:t xml:space="preserve"> procedure</w:t>
      </w:r>
      <w:r w:rsidR="001D393E" w:rsidRPr="003A17F4">
        <w:t xml:space="preserve">. </w:t>
      </w:r>
    </w:p>
    <w:p w14:paraId="1FE7A159" w14:textId="207C8980" w:rsidR="003C4366" w:rsidRPr="00373BF7" w:rsidRDefault="00373BF7" w:rsidP="006B0BAF">
      <w:pPr>
        <w:pStyle w:val="Heading2"/>
        <w:rPr>
          <w:lang w:eastAsia="zh-CN"/>
        </w:rPr>
      </w:pPr>
      <w:r>
        <w:rPr>
          <w:lang w:eastAsia="zh-CN"/>
        </w:rPr>
        <w:t xml:space="preserve">2.2 </w:t>
      </w:r>
      <w:r w:rsidR="000801EF">
        <w:rPr>
          <w:lang w:eastAsia="zh-CN"/>
        </w:rPr>
        <w:tab/>
      </w:r>
      <w:r w:rsidR="000801EF">
        <w:rPr>
          <w:lang w:eastAsia="zh-CN"/>
        </w:rPr>
        <w:tab/>
      </w:r>
      <w:r>
        <w:rPr>
          <w:lang w:eastAsia="zh-CN"/>
        </w:rPr>
        <w:t>Measurement Events</w:t>
      </w:r>
    </w:p>
    <w:p w14:paraId="43E5B6DD" w14:textId="63F3ED68" w:rsidR="00643459" w:rsidRPr="00643459" w:rsidRDefault="00643459" w:rsidP="000801EF">
      <w:pPr>
        <w:pStyle w:val="BodyText"/>
      </w:pPr>
      <w:r>
        <w:t xml:space="preserve">The following </w:t>
      </w:r>
      <w:r w:rsidRPr="000801EF">
        <w:t>agreements</w:t>
      </w:r>
      <w:r>
        <w:t xml:space="preserve"> were made in the last few meetings </w:t>
      </w:r>
      <w:r w:rsidR="0088499D">
        <w:t>related to the aspect of measurements during path switch</w:t>
      </w:r>
      <w:r w:rsidR="007160D7">
        <w:t>:</w:t>
      </w:r>
    </w:p>
    <w:p w14:paraId="1CAC6663" w14:textId="77777777" w:rsidR="0056626C" w:rsidRDefault="0048001D" w:rsidP="0056626C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120"/>
        <w:ind w:left="0" w:firstLine="0"/>
        <w:jc w:val="both"/>
        <w:rPr>
          <w:lang w:val="en-GB" w:eastAsia="en-GB"/>
        </w:rPr>
      </w:pPr>
      <w:r w:rsidRPr="00D05992">
        <w:rPr>
          <w:lang w:val="en-GB" w:eastAsia="en-GB"/>
        </w:rPr>
        <w:t>Proposal 7 (easy)(modified): New measurement events for the remote UE can be defined to compare SL relay link measurement with a threshold and/or to compare SL relay link measurement with threshold A and Uu link measurement with threshold B.</w:t>
      </w:r>
    </w:p>
    <w:p w14:paraId="3BF38323" w14:textId="77777777" w:rsidR="0056626C" w:rsidRDefault="0056626C" w:rsidP="0056626C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120"/>
        <w:ind w:left="0" w:firstLine="0"/>
        <w:jc w:val="both"/>
        <w:rPr>
          <w:lang w:val="en-GB" w:eastAsia="en-GB"/>
        </w:rPr>
      </w:pPr>
      <w:r w:rsidRPr="00D05992">
        <w:rPr>
          <w:lang w:val="en-GB" w:eastAsia="en-GB"/>
        </w:rPr>
        <w:t>Proposal-11 (modified):  As a baseline, SL-RSRP of the serving relay is used as the SL measurement quantity for the case of path switch from indirect to direct path.</w:t>
      </w:r>
    </w:p>
    <w:p w14:paraId="640DB1E6" w14:textId="2B8582B1" w:rsidR="0056626C" w:rsidRPr="00D05992" w:rsidRDefault="0056626C" w:rsidP="00993FB6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180"/>
        <w:ind w:left="0" w:firstLine="0"/>
        <w:jc w:val="both"/>
        <w:rPr>
          <w:lang w:val="en-GB" w:eastAsia="en-GB"/>
        </w:rPr>
      </w:pPr>
      <w:r w:rsidRPr="00D05992">
        <w:rPr>
          <w:lang w:val="en-GB" w:eastAsia="en-GB"/>
        </w:rPr>
        <w:t>Proposal-12:  SD-RSRP is used as the SL measurement quantity for the case of path switch from direct to indirect path.</w:t>
      </w:r>
    </w:p>
    <w:p w14:paraId="17D3855B" w14:textId="64637417" w:rsidR="00123659" w:rsidRDefault="00BE4E3E" w:rsidP="000801EF">
      <w:pPr>
        <w:pStyle w:val="BodyText"/>
      </w:pPr>
      <w:r>
        <w:t>Based on the</w:t>
      </w:r>
      <w:r w:rsidR="004F2B2C">
        <w:t>se</w:t>
      </w:r>
      <w:r>
        <w:t xml:space="preserve"> </w:t>
      </w:r>
      <w:r w:rsidRPr="000801EF">
        <w:t>agreement</w:t>
      </w:r>
      <w:r w:rsidR="00BC273C" w:rsidRPr="000801EF">
        <w:t>s</w:t>
      </w:r>
      <w:r w:rsidR="008F0E8A">
        <w:t xml:space="preserve">, </w:t>
      </w:r>
      <w:r w:rsidR="00AB6C45">
        <w:t xml:space="preserve">the following is a list of the </w:t>
      </w:r>
      <w:r w:rsidR="00E8631A">
        <w:t>possible measurement events</w:t>
      </w:r>
      <w:r w:rsidR="00A86034">
        <w:t xml:space="preserve"> that can be configured at the remote UE</w:t>
      </w:r>
      <w:r w:rsidR="00E664B1">
        <w:t xml:space="preserve"> based on the type of path switch procedure i.e., indirect-to-direct </w:t>
      </w:r>
      <w:r w:rsidR="00D86E63">
        <w:t>path switch and direct-to-indirect path switch</w:t>
      </w:r>
      <w:r w:rsidR="00E8631A">
        <w:t>:</w:t>
      </w:r>
    </w:p>
    <w:p w14:paraId="36418904" w14:textId="60D7939E" w:rsidR="00F83C54" w:rsidRDefault="00F83C54" w:rsidP="000801EF">
      <w:pPr>
        <w:pStyle w:val="BodyText"/>
      </w:pPr>
      <w:r>
        <w:t>Direct-to-Indirect path switch:</w:t>
      </w:r>
    </w:p>
    <w:p w14:paraId="5FFB707D" w14:textId="50C9BC58" w:rsidR="00837284" w:rsidRDefault="008438B5" w:rsidP="002D3B2D">
      <w:pPr>
        <w:pStyle w:val="ListParagraph"/>
        <w:numPr>
          <w:ilvl w:val="0"/>
          <w:numId w:val="16"/>
        </w:numPr>
        <w:spacing w:line="360" w:lineRule="auto"/>
        <w:jc w:val="both"/>
        <w:rPr>
          <w:rFonts w:ascii="Arial" w:hAnsi="Arial"/>
          <w:sz w:val="20"/>
          <w:szCs w:val="20"/>
          <w:lang w:eastAsia="zh-CN"/>
        </w:rPr>
      </w:pPr>
      <w:r w:rsidRPr="00147411">
        <w:rPr>
          <w:rFonts w:ascii="Arial" w:hAnsi="Arial"/>
          <w:i/>
          <w:iCs/>
          <w:sz w:val="20"/>
          <w:szCs w:val="20"/>
          <w:lang w:eastAsia="zh-CN"/>
        </w:rPr>
        <w:t>Event</w:t>
      </w:r>
      <w:r w:rsidR="00E61A1A">
        <w:rPr>
          <w:rFonts w:ascii="Arial" w:hAnsi="Arial"/>
          <w:i/>
          <w:iCs/>
          <w:sz w:val="20"/>
          <w:szCs w:val="20"/>
          <w:lang w:val="fi-FI" w:eastAsia="zh-CN"/>
        </w:rPr>
        <w:t xml:space="preserve"> 1</w:t>
      </w:r>
      <w:r>
        <w:rPr>
          <w:rFonts w:ascii="Arial" w:hAnsi="Arial"/>
          <w:sz w:val="20"/>
          <w:szCs w:val="20"/>
          <w:lang w:eastAsia="zh-CN"/>
        </w:rPr>
        <w:t xml:space="preserve">: </w:t>
      </w:r>
      <w:r w:rsidR="00837284">
        <w:rPr>
          <w:rFonts w:ascii="Arial" w:hAnsi="Arial"/>
          <w:sz w:val="20"/>
          <w:szCs w:val="20"/>
          <w:lang w:eastAsia="zh-CN"/>
        </w:rPr>
        <w:t>S</w:t>
      </w:r>
      <w:r w:rsidR="00362664">
        <w:rPr>
          <w:rFonts w:ascii="Arial" w:hAnsi="Arial"/>
          <w:sz w:val="20"/>
          <w:szCs w:val="20"/>
          <w:lang w:eastAsia="zh-CN"/>
        </w:rPr>
        <w:t xml:space="preserve">idelink </w:t>
      </w:r>
      <w:r w:rsidR="00837284">
        <w:rPr>
          <w:rFonts w:ascii="Arial" w:hAnsi="Arial"/>
          <w:sz w:val="20"/>
          <w:szCs w:val="20"/>
          <w:lang w:eastAsia="zh-CN"/>
        </w:rPr>
        <w:t>D</w:t>
      </w:r>
      <w:r w:rsidR="00362664">
        <w:rPr>
          <w:rFonts w:ascii="Arial" w:hAnsi="Arial"/>
          <w:sz w:val="20"/>
          <w:szCs w:val="20"/>
          <w:lang w:eastAsia="zh-CN"/>
        </w:rPr>
        <w:t xml:space="preserve">iscovery (SD) </w:t>
      </w:r>
      <w:r w:rsidR="00837284">
        <w:rPr>
          <w:rFonts w:ascii="Arial" w:hAnsi="Arial"/>
          <w:sz w:val="20"/>
          <w:szCs w:val="20"/>
          <w:lang w:eastAsia="zh-CN"/>
        </w:rPr>
        <w:t xml:space="preserve">-RSRP of </w:t>
      </w:r>
      <w:r w:rsidR="00F0152A">
        <w:rPr>
          <w:rFonts w:ascii="Arial" w:hAnsi="Arial"/>
          <w:sz w:val="20"/>
          <w:szCs w:val="20"/>
          <w:lang w:eastAsia="zh-CN"/>
        </w:rPr>
        <w:t>a</w:t>
      </w:r>
      <w:r w:rsidR="00837284">
        <w:rPr>
          <w:rFonts w:ascii="Arial" w:hAnsi="Arial"/>
          <w:sz w:val="20"/>
          <w:szCs w:val="20"/>
          <w:lang w:eastAsia="zh-CN"/>
        </w:rPr>
        <w:t xml:space="preserve"> </w:t>
      </w:r>
      <w:r w:rsidR="00C811B6">
        <w:rPr>
          <w:rFonts w:ascii="Arial" w:hAnsi="Arial"/>
          <w:sz w:val="20"/>
          <w:szCs w:val="20"/>
          <w:lang w:eastAsia="zh-CN"/>
        </w:rPr>
        <w:t>relay UE is greater than an threshold</w:t>
      </w:r>
    </w:p>
    <w:p w14:paraId="13D75E61" w14:textId="723362DC" w:rsidR="00884DA8" w:rsidRDefault="005453DF" w:rsidP="002D3B2D">
      <w:pPr>
        <w:pStyle w:val="ListParagraph"/>
        <w:numPr>
          <w:ilvl w:val="0"/>
          <w:numId w:val="16"/>
        </w:numPr>
        <w:spacing w:after="180" w:line="360" w:lineRule="auto"/>
        <w:jc w:val="both"/>
        <w:rPr>
          <w:rFonts w:ascii="Arial" w:hAnsi="Arial"/>
          <w:sz w:val="20"/>
          <w:szCs w:val="20"/>
          <w:lang w:eastAsia="zh-CN"/>
        </w:rPr>
      </w:pPr>
      <w:r w:rsidRPr="00147411">
        <w:rPr>
          <w:rFonts w:ascii="Arial" w:hAnsi="Arial"/>
          <w:i/>
          <w:iCs/>
          <w:sz w:val="20"/>
          <w:szCs w:val="20"/>
          <w:lang w:eastAsia="zh-CN"/>
        </w:rPr>
        <w:t xml:space="preserve">Event </w:t>
      </w:r>
      <w:r w:rsidR="00E61A1A">
        <w:rPr>
          <w:rFonts w:ascii="Arial" w:hAnsi="Arial"/>
          <w:i/>
          <w:iCs/>
          <w:sz w:val="20"/>
          <w:szCs w:val="20"/>
          <w:lang w:val="fi-FI" w:eastAsia="zh-CN"/>
        </w:rPr>
        <w:t>2</w:t>
      </w:r>
      <w:r>
        <w:rPr>
          <w:rFonts w:ascii="Arial" w:hAnsi="Arial"/>
          <w:sz w:val="20"/>
          <w:szCs w:val="20"/>
          <w:lang w:eastAsia="zh-CN"/>
        </w:rPr>
        <w:t xml:space="preserve">: </w:t>
      </w:r>
      <w:r w:rsidR="00884DA8">
        <w:rPr>
          <w:rFonts w:ascii="Arial" w:hAnsi="Arial"/>
          <w:sz w:val="20"/>
          <w:szCs w:val="20"/>
          <w:lang w:eastAsia="zh-CN"/>
        </w:rPr>
        <w:t xml:space="preserve">Serving cell Uu-RSRP is lesser than a threshold and SD-RSRP is greater than an threshold </w:t>
      </w:r>
    </w:p>
    <w:p w14:paraId="0F38DF33" w14:textId="2C46808C" w:rsidR="00884DA8" w:rsidRPr="006614B3" w:rsidRDefault="006614B3" w:rsidP="000801EF">
      <w:pPr>
        <w:pStyle w:val="BodyText"/>
      </w:pPr>
      <w:r>
        <w:t>Indirect-to-direct path switch:</w:t>
      </w:r>
    </w:p>
    <w:p w14:paraId="280ED517" w14:textId="05F5FF69" w:rsidR="000801EF" w:rsidRDefault="004C37B6" w:rsidP="000801EF">
      <w:pPr>
        <w:pStyle w:val="ListParagraph"/>
        <w:numPr>
          <w:ilvl w:val="0"/>
          <w:numId w:val="17"/>
        </w:numPr>
        <w:spacing w:line="360" w:lineRule="auto"/>
        <w:jc w:val="both"/>
        <w:rPr>
          <w:rFonts w:ascii="Arial" w:hAnsi="Arial"/>
          <w:sz w:val="20"/>
          <w:szCs w:val="20"/>
          <w:lang w:eastAsia="zh-CN"/>
        </w:rPr>
      </w:pPr>
      <w:r w:rsidRPr="00312BDE">
        <w:rPr>
          <w:rFonts w:ascii="Arial" w:hAnsi="Arial"/>
          <w:i/>
          <w:iCs/>
          <w:sz w:val="20"/>
          <w:szCs w:val="20"/>
          <w:lang w:eastAsia="zh-CN"/>
        </w:rPr>
        <w:t xml:space="preserve">Event </w:t>
      </w:r>
      <w:r w:rsidR="00E61A1A">
        <w:rPr>
          <w:rFonts w:ascii="Arial" w:hAnsi="Arial"/>
          <w:i/>
          <w:iCs/>
          <w:sz w:val="20"/>
          <w:szCs w:val="20"/>
          <w:lang w:val="fi-FI" w:eastAsia="zh-CN"/>
        </w:rPr>
        <w:t>3</w:t>
      </w:r>
      <w:r>
        <w:rPr>
          <w:rFonts w:ascii="Arial" w:hAnsi="Arial"/>
          <w:sz w:val="20"/>
          <w:szCs w:val="20"/>
          <w:lang w:eastAsia="zh-CN"/>
        </w:rPr>
        <w:t xml:space="preserve">: </w:t>
      </w:r>
      <w:r w:rsidR="00EB6474">
        <w:rPr>
          <w:rFonts w:ascii="Arial" w:hAnsi="Arial"/>
          <w:sz w:val="20"/>
          <w:szCs w:val="20"/>
          <w:lang w:eastAsia="zh-CN"/>
        </w:rPr>
        <w:t>S</w:t>
      </w:r>
      <w:r w:rsidR="00FC2BA8" w:rsidRPr="00BF3EBC">
        <w:rPr>
          <w:rFonts w:ascii="Arial" w:hAnsi="Arial"/>
          <w:sz w:val="20"/>
          <w:szCs w:val="20"/>
          <w:lang w:eastAsia="zh-CN"/>
        </w:rPr>
        <w:t xml:space="preserve">erving </w:t>
      </w:r>
      <w:r w:rsidR="007125F0" w:rsidRPr="00BF3EBC">
        <w:rPr>
          <w:rFonts w:ascii="Arial" w:hAnsi="Arial"/>
          <w:sz w:val="20"/>
          <w:szCs w:val="20"/>
          <w:lang w:eastAsia="zh-CN"/>
        </w:rPr>
        <w:t>relay UE</w:t>
      </w:r>
      <w:r w:rsidR="00FC2BA8" w:rsidRPr="00BF3EBC">
        <w:rPr>
          <w:rFonts w:ascii="Arial" w:hAnsi="Arial"/>
          <w:sz w:val="20"/>
          <w:szCs w:val="20"/>
          <w:lang w:eastAsia="zh-CN"/>
        </w:rPr>
        <w:t xml:space="preserve"> </w:t>
      </w:r>
      <w:r w:rsidR="00550C4F">
        <w:rPr>
          <w:rFonts w:ascii="Arial" w:hAnsi="Arial"/>
          <w:sz w:val="20"/>
          <w:szCs w:val="20"/>
          <w:lang w:eastAsia="zh-CN"/>
        </w:rPr>
        <w:t>S</w:t>
      </w:r>
      <w:r w:rsidR="00B61506">
        <w:rPr>
          <w:rFonts w:ascii="Arial" w:hAnsi="Arial"/>
          <w:sz w:val="20"/>
          <w:szCs w:val="20"/>
          <w:lang w:eastAsia="zh-CN"/>
        </w:rPr>
        <w:t>idelink (S</w:t>
      </w:r>
      <w:r w:rsidR="00550C4F">
        <w:rPr>
          <w:rFonts w:ascii="Arial" w:hAnsi="Arial"/>
          <w:sz w:val="20"/>
          <w:szCs w:val="20"/>
          <w:lang w:eastAsia="zh-CN"/>
        </w:rPr>
        <w:t>L</w:t>
      </w:r>
      <w:r w:rsidR="00B61506">
        <w:rPr>
          <w:rFonts w:ascii="Arial" w:hAnsi="Arial"/>
          <w:sz w:val="20"/>
          <w:szCs w:val="20"/>
          <w:lang w:eastAsia="zh-CN"/>
        </w:rPr>
        <w:t>)</w:t>
      </w:r>
      <w:r w:rsidR="00550C4F">
        <w:rPr>
          <w:rFonts w:ascii="Arial" w:hAnsi="Arial"/>
          <w:sz w:val="20"/>
          <w:szCs w:val="20"/>
          <w:lang w:eastAsia="zh-CN"/>
        </w:rPr>
        <w:t>-</w:t>
      </w:r>
      <w:r w:rsidR="00364BD7">
        <w:rPr>
          <w:rFonts w:ascii="Arial" w:hAnsi="Arial"/>
          <w:sz w:val="20"/>
          <w:szCs w:val="20"/>
          <w:lang w:eastAsia="zh-CN"/>
        </w:rPr>
        <w:t>RSRP</w:t>
      </w:r>
      <w:r w:rsidR="00FC2BA8" w:rsidRPr="00BF3EBC">
        <w:rPr>
          <w:rFonts w:ascii="Arial" w:hAnsi="Arial"/>
          <w:sz w:val="20"/>
          <w:szCs w:val="20"/>
          <w:lang w:eastAsia="zh-CN"/>
        </w:rPr>
        <w:t xml:space="preserve"> </w:t>
      </w:r>
      <w:r w:rsidR="00001D90">
        <w:rPr>
          <w:rFonts w:ascii="Arial" w:hAnsi="Arial"/>
          <w:sz w:val="20"/>
          <w:szCs w:val="20"/>
          <w:lang w:eastAsia="zh-CN"/>
        </w:rPr>
        <w:t>is</w:t>
      </w:r>
      <w:r w:rsidR="00FC2BA8" w:rsidRPr="00BF3EBC">
        <w:rPr>
          <w:rFonts w:ascii="Arial" w:hAnsi="Arial"/>
          <w:sz w:val="20"/>
          <w:szCs w:val="20"/>
          <w:lang w:eastAsia="zh-CN"/>
        </w:rPr>
        <w:t xml:space="preserve"> lesser than a </w:t>
      </w:r>
      <w:r w:rsidR="007125F0" w:rsidRPr="00BF3EBC">
        <w:rPr>
          <w:rFonts w:ascii="Arial" w:hAnsi="Arial"/>
          <w:sz w:val="20"/>
          <w:szCs w:val="20"/>
          <w:lang w:eastAsia="zh-CN"/>
        </w:rPr>
        <w:t>threshold</w:t>
      </w:r>
    </w:p>
    <w:p w14:paraId="6931E127" w14:textId="3BDC3298" w:rsidR="0087454A" w:rsidRPr="000801EF" w:rsidRDefault="00EF7ADA" w:rsidP="000801EF">
      <w:pPr>
        <w:pStyle w:val="ListParagraph"/>
        <w:numPr>
          <w:ilvl w:val="0"/>
          <w:numId w:val="17"/>
        </w:numPr>
        <w:spacing w:line="360" w:lineRule="auto"/>
        <w:jc w:val="both"/>
        <w:rPr>
          <w:rFonts w:ascii="Arial" w:hAnsi="Arial" w:cs="Arial"/>
          <w:sz w:val="20"/>
          <w:szCs w:val="20"/>
          <w:lang w:eastAsia="zh-CN"/>
        </w:rPr>
      </w:pPr>
      <w:r w:rsidRPr="000801EF">
        <w:rPr>
          <w:rFonts w:ascii="Arial" w:hAnsi="Arial" w:cs="Arial"/>
          <w:i/>
          <w:iCs/>
          <w:sz w:val="20"/>
          <w:szCs w:val="20"/>
        </w:rPr>
        <w:t xml:space="preserve">Event </w:t>
      </w:r>
      <w:r w:rsidR="00E61A1A">
        <w:rPr>
          <w:rFonts w:ascii="Arial" w:hAnsi="Arial" w:cs="Arial"/>
          <w:i/>
          <w:iCs/>
          <w:sz w:val="20"/>
          <w:szCs w:val="20"/>
          <w:lang w:val="fi-FI"/>
        </w:rPr>
        <w:t>4</w:t>
      </w:r>
      <w:r w:rsidRPr="000801EF">
        <w:rPr>
          <w:rFonts w:ascii="Arial" w:hAnsi="Arial" w:cs="Arial"/>
          <w:sz w:val="20"/>
          <w:szCs w:val="20"/>
        </w:rPr>
        <w:t xml:space="preserve">: </w:t>
      </w:r>
      <w:r w:rsidR="00516C23" w:rsidRPr="000801EF">
        <w:rPr>
          <w:rFonts w:ascii="Arial" w:hAnsi="Arial" w:cs="Arial"/>
          <w:sz w:val="20"/>
          <w:szCs w:val="20"/>
        </w:rPr>
        <w:t>Serving relay UE SL-RSRP is lesser than a threshold</w:t>
      </w:r>
      <w:r w:rsidR="001477E6" w:rsidRPr="000801EF">
        <w:rPr>
          <w:rFonts w:ascii="Arial" w:hAnsi="Arial" w:cs="Arial"/>
          <w:sz w:val="20"/>
          <w:szCs w:val="20"/>
        </w:rPr>
        <w:t xml:space="preserve"> and the</w:t>
      </w:r>
      <w:r w:rsidR="0087454A" w:rsidRPr="000801EF">
        <w:rPr>
          <w:rFonts w:ascii="Arial" w:hAnsi="Arial" w:cs="Arial"/>
          <w:sz w:val="20"/>
          <w:szCs w:val="20"/>
        </w:rPr>
        <w:t xml:space="preserve"> Uu-RSRP is greater than a threshold </w:t>
      </w:r>
    </w:p>
    <w:p w14:paraId="1D66EDFF" w14:textId="6A08E4CE" w:rsidR="00015ACF" w:rsidRDefault="008903D0" w:rsidP="000801EF">
      <w:pPr>
        <w:pStyle w:val="BodyText"/>
      </w:pPr>
      <w:r>
        <w:t>Considering</w:t>
      </w:r>
      <w:r w:rsidR="000E7046">
        <w:t xml:space="preserve"> the </w:t>
      </w:r>
      <w:r w:rsidR="000E7046" w:rsidRPr="000801EF">
        <w:t>measurements</w:t>
      </w:r>
      <w:r w:rsidR="000E7046">
        <w:t xml:space="preserve"> </w:t>
      </w:r>
      <w:r w:rsidR="00D75FA1">
        <w:t xml:space="preserve">as reported by the remote UE, </w:t>
      </w:r>
      <w:r w:rsidR="00DF0CA6">
        <w:t>i</w:t>
      </w:r>
      <w:r w:rsidR="008B5390">
        <w:t>t is up</w:t>
      </w:r>
      <w:r w:rsidR="00F908F5">
        <w:t xml:space="preserve"> </w:t>
      </w:r>
      <w:r w:rsidR="008B5390">
        <w:t xml:space="preserve">to </w:t>
      </w:r>
      <w:proofErr w:type="spellStart"/>
      <w:r w:rsidR="008B5390">
        <w:t>gNB’s</w:t>
      </w:r>
      <w:proofErr w:type="spellEnd"/>
      <w:r w:rsidR="008B5390">
        <w:t xml:space="preserve"> discretion </w:t>
      </w:r>
      <w:r w:rsidR="000E1196">
        <w:t xml:space="preserve">to configure the remote UE to perform </w:t>
      </w:r>
      <w:r w:rsidR="004E78D6">
        <w:t>the</w:t>
      </w:r>
      <w:r w:rsidR="000E1196">
        <w:t xml:space="preserve"> path switch </w:t>
      </w:r>
      <w:r w:rsidR="004E78D6">
        <w:t>procedure</w:t>
      </w:r>
      <w:r w:rsidR="000E1196">
        <w:t xml:space="preserve">. </w:t>
      </w:r>
      <w:r w:rsidR="00CF0B0B">
        <w:t xml:space="preserve">However, </w:t>
      </w:r>
      <w:proofErr w:type="gramStart"/>
      <w:r w:rsidR="00E61A1A">
        <w:t>in order to</w:t>
      </w:r>
      <w:proofErr w:type="gramEnd"/>
      <w:r w:rsidR="00E61A1A">
        <w:t xml:space="preserve"> do so</w:t>
      </w:r>
      <w:r w:rsidR="006F03FD">
        <w:t xml:space="preserve">, the </w:t>
      </w:r>
      <w:proofErr w:type="spellStart"/>
      <w:r w:rsidR="006F03FD">
        <w:t>gNB</w:t>
      </w:r>
      <w:proofErr w:type="spellEnd"/>
      <w:r w:rsidR="00CF0B0B">
        <w:t xml:space="preserve"> needs to</w:t>
      </w:r>
      <w:r w:rsidR="006F03FD">
        <w:t xml:space="preserve"> </w:t>
      </w:r>
      <w:r w:rsidR="002529AA">
        <w:t xml:space="preserve">configure thresholds to </w:t>
      </w:r>
      <w:r w:rsidR="006F03FD">
        <w:t xml:space="preserve">compare the signal strengths </w:t>
      </w:r>
      <w:r w:rsidR="00E61A1A">
        <w:t>on</w:t>
      </w:r>
      <w:r w:rsidR="006F03FD">
        <w:t xml:space="preserve"> the Uu</w:t>
      </w:r>
      <w:r w:rsidR="0063353E">
        <w:t xml:space="preserve"> (</w:t>
      </w:r>
      <w:r w:rsidR="006F03FD">
        <w:t>RSRP</w:t>
      </w:r>
      <w:r w:rsidR="0063353E">
        <w:t>)</w:t>
      </w:r>
      <w:r w:rsidR="006F03FD">
        <w:t xml:space="preserve"> and PC5 (SL-RSRP/SD-RSRP) interface</w:t>
      </w:r>
      <w:r w:rsidR="00CF0B0B">
        <w:t>s</w:t>
      </w:r>
      <w:r w:rsidR="00785DC1">
        <w:t xml:space="preserve"> respectively</w:t>
      </w:r>
      <w:r w:rsidR="006F03FD">
        <w:t>.</w:t>
      </w:r>
      <w:r w:rsidR="00B3113F">
        <w:t xml:space="preserve"> </w:t>
      </w:r>
      <w:r w:rsidR="00A6323A">
        <w:t xml:space="preserve">However, </w:t>
      </w:r>
      <w:r w:rsidR="00CB07DE">
        <w:t xml:space="preserve">due to differences in </w:t>
      </w:r>
      <w:r w:rsidR="001916E0">
        <w:t>the</w:t>
      </w:r>
      <w:r w:rsidR="00CB07DE">
        <w:t xml:space="preserve"> transmission powers and </w:t>
      </w:r>
      <w:r w:rsidR="0056183F">
        <w:t>power control techniques</w:t>
      </w:r>
      <w:r w:rsidR="00FC14F9">
        <w:t xml:space="preserve"> between the Uu and PC5 interfaces, </w:t>
      </w:r>
      <w:r w:rsidR="00B3113F">
        <w:t xml:space="preserve">it </w:t>
      </w:r>
      <w:r w:rsidR="005F07B6">
        <w:t>might</w:t>
      </w:r>
      <w:r w:rsidR="00B3113F">
        <w:t xml:space="preserve"> </w:t>
      </w:r>
      <w:r w:rsidR="00D05D9A">
        <w:t>not be</w:t>
      </w:r>
      <w:r w:rsidR="00B3113F">
        <w:t xml:space="preserve"> possible to perform a 1-1 comparison of these measurement quantities</w:t>
      </w:r>
      <w:r w:rsidR="00C34F7C">
        <w:t xml:space="preserve">. </w:t>
      </w:r>
    </w:p>
    <w:p w14:paraId="1F23D98F" w14:textId="14A60C59" w:rsidR="002D6888" w:rsidRDefault="00AF2FCC" w:rsidP="000801EF">
      <w:pPr>
        <w:pStyle w:val="BodyText"/>
      </w:pPr>
      <w:r>
        <w:t xml:space="preserve">Therefore, </w:t>
      </w:r>
      <w:r w:rsidR="007167FF">
        <w:t xml:space="preserve">for a fair </w:t>
      </w:r>
      <w:r w:rsidR="005E516B">
        <w:t>comparison</w:t>
      </w:r>
      <w:r w:rsidR="007167FF">
        <w:t xml:space="preserve"> </w:t>
      </w:r>
      <w:r w:rsidR="007167FF" w:rsidRPr="000801EF">
        <w:t>between</w:t>
      </w:r>
      <w:r w:rsidR="007167FF">
        <w:t xml:space="preserve"> the measurements in the PC5 and Uu interfaces</w:t>
      </w:r>
      <w:r w:rsidR="00A82D47">
        <w:t xml:space="preserve"> </w:t>
      </w:r>
      <w:r w:rsidR="001E6A0B">
        <w:t xml:space="preserve">an offset should be configured between the </w:t>
      </w:r>
      <w:r w:rsidR="005F7526">
        <w:t>two</w:t>
      </w:r>
      <w:r w:rsidR="001E6A0B">
        <w:t xml:space="preserve"> measurements </w:t>
      </w:r>
      <w:r w:rsidR="005A4817">
        <w:t>like</w:t>
      </w:r>
      <w:r w:rsidR="006130E1">
        <w:t xml:space="preserve"> an A3 event where </w:t>
      </w:r>
      <w:r w:rsidR="00C8119C">
        <w:t xml:space="preserve">the </w:t>
      </w:r>
      <w:proofErr w:type="spellStart"/>
      <w:r w:rsidR="00C8119C">
        <w:t>neighboring</w:t>
      </w:r>
      <w:proofErr w:type="spellEnd"/>
      <w:r w:rsidR="00C8119C">
        <w:t xml:space="preserve"> cell becom</w:t>
      </w:r>
      <w:r w:rsidR="00BF2700">
        <w:t xml:space="preserve">es </w:t>
      </w:r>
      <w:r w:rsidR="00C8119C">
        <w:t xml:space="preserve">an offset better than the </w:t>
      </w:r>
      <w:r w:rsidR="002B2722">
        <w:t>serving cell</w:t>
      </w:r>
      <w:r w:rsidR="00046159">
        <w:t xml:space="preserve">. </w:t>
      </w:r>
      <w:r w:rsidR="008C69E2">
        <w:t xml:space="preserve">As a result, </w:t>
      </w:r>
      <w:r w:rsidR="002D6888">
        <w:t xml:space="preserve">the following measurement events can be configured </w:t>
      </w:r>
      <w:r w:rsidR="008C69E2">
        <w:t xml:space="preserve">based on the type of the path </w:t>
      </w:r>
      <w:r w:rsidR="002D6888">
        <w:t>switch procedure</w:t>
      </w:r>
      <w:r w:rsidR="00B62964">
        <w:t>:</w:t>
      </w:r>
    </w:p>
    <w:p w14:paraId="2AF2415A" w14:textId="34DD0C6F" w:rsidR="005D0F22" w:rsidRDefault="005D0F22" w:rsidP="000801EF">
      <w:pPr>
        <w:pStyle w:val="BodyText"/>
      </w:pPr>
      <w:r>
        <w:t xml:space="preserve">Direct-to-Indirect path </w:t>
      </w:r>
      <w:r w:rsidRPr="000801EF">
        <w:t>switch</w:t>
      </w:r>
      <w:r>
        <w:t>:</w:t>
      </w:r>
    </w:p>
    <w:p w14:paraId="7DCC4738" w14:textId="698CE222" w:rsidR="005D0F22" w:rsidRPr="000801EF" w:rsidRDefault="005D0F22" w:rsidP="000801EF">
      <w:pPr>
        <w:pStyle w:val="ListParagraph"/>
        <w:numPr>
          <w:ilvl w:val="0"/>
          <w:numId w:val="24"/>
        </w:numPr>
        <w:spacing w:line="360" w:lineRule="auto"/>
        <w:jc w:val="both"/>
        <w:rPr>
          <w:rFonts w:ascii="Arial" w:hAnsi="Arial"/>
          <w:lang w:eastAsia="zh-CN"/>
        </w:rPr>
      </w:pPr>
      <w:r w:rsidRPr="000801EF">
        <w:rPr>
          <w:rFonts w:ascii="Arial" w:hAnsi="Arial"/>
          <w:i/>
          <w:iCs/>
          <w:sz w:val="20"/>
          <w:szCs w:val="20"/>
          <w:lang w:eastAsia="zh-CN"/>
        </w:rPr>
        <w:t xml:space="preserve">Event </w:t>
      </w:r>
      <w:r w:rsidR="00E61A1A">
        <w:rPr>
          <w:rFonts w:ascii="Arial" w:hAnsi="Arial"/>
          <w:i/>
          <w:iCs/>
          <w:sz w:val="20"/>
          <w:szCs w:val="20"/>
          <w:lang w:val="fi-FI" w:eastAsia="zh-CN"/>
        </w:rPr>
        <w:t>5</w:t>
      </w:r>
      <w:r w:rsidRPr="000801EF">
        <w:rPr>
          <w:rFonts w:ascii="Arial" w:hAnsi="Arial"/>
          <w:sz w:val="20"/>
          <w:szCs w:val="20"/>
          <w:lang w:eastAsia="zh-CN"/>
        </w:rPr>
        <w:t xml:space="preserve">: </w:t>
      </w:r>
      <w:r w:rsidR="00143984" w:rsidRPr="000801EF">
        <w:rPr>
          <w:rFonts w:ascii="Arial" w:hAnsi="Arial"/>
          <w:sz w:val="20"/>
          <w:szCs w:val="20"/>
          <w:lang w:eastAsia="zh-CN"/>
        </w:rPr>
        <w:t>SD-RSRP is an offset</w:t>
      </w:r>
      <w:r w:rsidR="007558E0" w:rsidRPr="000801EF">
        <w:rPr>
          <w:rFonts w:ascii="Arial" w:hAnsi="Arial"/>
          <w:sz w:val="20"/>
          <w:szCs w:val="20"/>
          <w:lang w:eastAsia="zh-CN"/>
        </w:rPr>
        <w:t>-</w:t>
      </w:r>
      <w:r w:rsidR="001C59BB" w:rsidRPr="000801EF">
        <w:rPr>
          <w:rFonts w:ascii="Arial" w:hAnsi="Arial"/>
          <w:sz w:val="20"/>
          <w:szCs w:val="20"/>
          <w:lang w:eastAsia="zh-CN"/>
        </w:rPr>
        <w:t>A</w:t>
      </w:r>
      <w:r w:rsidR="00143984" w:rsidRPr="000801EF">
        <w:rPr>
          <w:rFonts w:ascii="Arial" w:hAnsi="Arial"/>
          <w:sz w:val="20"/>
          <w:szCs w:val="20"/>
          <w:lang w:eastAsia="zh-CN"/>
        </w:rPr>
        <w:t xml:space="preserve"> better than the serving cell Uu-RSRP</w:t>
      </w:r>
    </w:p>
    <w:p w14:paraId="311D9AA9" w14:textId="587F95EF" w:rsidR="00563197" w:rsidRDefault="00563197" w:rsidP="000801EF">
      <w:pPr>
        <w:pStyle w:val="BodyText"/>
      </w:pPr>
      <w:r>
        <w:t>Indirect-to-Direct path switch:</w:t>
      </w:r>
    </w:p>
    <w:p w14:paraId="1F251772" w14:textId="1BE27B21" w:rsidR="0060074F" w:rsidRPr="000801EF" w:rsidRDefault="0060074F" w:rsidP="000801EF">
      <w:pPr>
        <w:pStyle w:val="ListParagraph"/>
        <w:numPr>
          <w:ilvl w:val="0"/>
          <w:numId w:val="24"/>
        </w:numPr>
        <w:spacing w:after="180" w:line="360" w:lineRule="auto"/>
        <w:jc w:val="both"/>
        <w:rPr>
          <w:rFonts w:ascii="Arial" w:hAnsi="Arial"/>
          <w:lang w:eastAsia="zh-CN"/>
        </w:rPr>
      </w:pPr>
      <w:r w:rsidRPr="000801EF">
        <w:rPr>
          <w:rFonts w:ascii="Arial" w:hAnsi="Arial"/>
          <w:i/>
          <w:iCs/>
          <w:sz w:val="20"/>
          <w:szCs w:val="20"/>
          <w:lang w:eastAsia="zh-CN"/>
        </w:rPr>
        <w:t xml:space="preserve">Event </w:t>
      </w:r>
      <w:r w:rsidR="00E61A1A">
        <w:rPr>
          <w:rFonts w:ascii="Arial" w:hAnsi="Arial"/>
          <w:i/>
          <w:iCs/>
          <w:sz w:val="20"/>
          <w:szCs w:val="20"/>
          <w:lang w:val="fi-FI" w:eastAsia="zh-CN"/>
        </w:rPr>
        <w:t>6</w:t>
      </w:r>
      <w:r w:rsidRPr="000801EF">
        <w:rPr>
          <w:rFonts w:ascii="Arial" w:hAnsi="Arial"/>
          <w:sz w:val="20"/>
          <w:szCs w:val="20"/>
          <w:lang w:eastAsia="zh-CN"/>
        </w:rPr>
        <w:t>: Uu-RSRP is an offset</w:t>
      </w:r>
      <w:r w:rsidR="007558E0" w:rsidRPr="000801EF">
        <w:rPr>
          <w:rFonts w:ascii="Arial" w:hAnsi="Arial"/>
          <w:sz w:val="20"/>
          <w:szCs w:val="20"/>
          <w:lang w:eastAsia="zh-CN"/>
        </w:rPr>
        <w:t>-</w:t>
      </w:r>
      <w:r w:rsidR="00BB63BE" w:rsidRPr="000801EF">
        <w:rPr>
          <w:rFonts w:ascii="Arial" w:hAnsi="Arial"/>
          <w:sz w:val="20"/>
          <w:szCs w:val="20"/>
          <w:lang w:eastAsia="zh-CN"/>
        </w:rPr>
        <w:t>B</w:t>
      </w:r>
      <w:r w:rsidRPr="000801EF">
        <w:rPr>
          <w:rFonts w:ascii="Arial" w:hAnsi="Arial"/>
          <w:sz w:val="20"/>
          <w:szCs w:val="20"/>
          <w:lang w:eastAsia="zh-CN"/>
        </w:rPr>
        <w:t xml:space="preserve"> better than the </w:t>
      </w:r>
      <w:r w:rsidR="00A131E7" w:rsidRPr="000801EF">
        <w:rPr>
          <w:rFonts w:ascii="Arial" w:hAnsi="Arial"/>
          <w:sz w:val="20"/>
          <w:szCs w:val="20"/>
          <w:lang w:eastAsia="zh-CN"/>
        </w:rPr>
        <w:t xml:space="preserve">serving relay </w:t>
      </w:r>
      <w:r w:rsidR="007B37F6" w:rsidRPr="000801EF">
        <w:rPr>
          <w:rFonts w:ascii="Arial" w:hAnsi="Arial"/>
          <w:sz w:val="20"/>
          <w:szCs w:val="20"/>
          <w:lang w:eastAsia="zh-CN"/>
        </w:rPr>
        <w:t>UE SL-RSRP</w:t>
      </w:r>
    </w:p>
    <w:p w14:paraId="2CAEDB36" w14:textId="5A9A6399" w:rsidR="004676A2" w:rsidRDefault="00237A39" w:rsidP="000801EF">
      <w:pPr>
        <w:pStyle w:val="BodyText"/>
      </w:pPr>
      <w:r>
        <w:t>In addition,</w:t>
      </w:r>
      <w:r w:rsidR="00A57727">
        <w:t xml:space="preserve"> </w:t>
      </w:r>
      <w:r w:rsidR="00632834">
        <w:t>offsets are more robust to channel fluctuations</w:t>
      </w:r>
      <w:r w:rsidR="004710ED">
        <w:t xml:space="preserve"> as compared to thresholds</w:t>
      </w:r>
      <w:r w:rsidR="00263D5B">
        <w:t>.</w:t>
      </w:r>
    </w:p>
    <w:p w14:paraId="2FEBBF2E" w14:textId="3FC315E2" w:rsidR="001A356C" w:rsidRPr="006B288C" w:rsidRDefault="00027EBD" w:rsidP="00E61A1A">
      <w:pPr>
        <w:pStyle w:val="Proposal"/>
      </w:pPr>
      <w:r w:rsidRPr="00253993">
        <w:t xml:space="preserve">RAN2 to </w:t>
      </w:r>
      <w:r w:rsidR="00815347" w:rsidRPr="00253993">
        <w:t>def</w:t>
      </w:r>
      <w:r w:rsidR="002E3C21">
        <w:t>ine</w:t>
      </w:r>
      <w:r w:rsidR="00815347" w:rsidRPr="00253993">
        <w:t xml:space="preserve"> new measurement events </w:t>
      </w:r>
      <w:r w:rsidR="00AA2EF6">
        <w:t>based on offset</w:t>
      </w:r>
      <w:r w:rsidR="00FB3CA3">
        <w:t xml:space="preserve"> </w:t>
      </w:r>
      <w:r w:rsidR="001456EC">
        <w:t>difference</w:t>
      </w:r>
      <w:r w:rsidR="003F1B63">
        <w:t>s</w:t>
      </w:r>
      <w:r w:rsidR="001456EC">
        <w:t xml:space="preserve"> </w:t>
      </w:r>
      <w:r w:rsidR="00FB3CA3">
        <w:t xml:space="preserve">between the Uu and PC5 </w:t>
      </w:r>
      <w:r w:rsidR="00144EE2">
        <w:t>measurements</w:t>
      </w:r>
      <w:r w:rsidR="00AA2EF6">
        <w:t xml:space="preserve"> </w:t>
      </w:r>
      <w:r w:rsidR="000B3500" w:rsidRPr="00253993">
        <w:t>for both the direct-to-indirect path sw</w:t>
      </w:r>
      <w:r w:rsidR="00437240" w:rsidRPr="00253993">
        <w:t>i</w:t>
      </w:r>
      <w:r w:rsidR="000B3500" w:rsidRPr="00253993">
        <w:t xml:space="preserve">tch and the indirect-to-direct path switch </w:t>
      </w:r>
      <w:r w:rsidR="00D9432B" w:rsidRPr="00253993">
        <w:t>procedure</w:t>
      </w:r>
      <w:r w:rsidR="00A46064">
        <w:t>.</w:t>
      </w:r>
    </w:p>
    <w:p w14:paraId="7709F747" w14:textId="77777777" w:rsidR="008C61E7" w:rsidRPr="008C61E7" w:rsidRDefault="008C61E7" w:rsidP="002D3B2D">
      <w:pPr>
        <w:pStyle w:val="ListParagraph"/>
        <w:keepNext/>
        <w:keepLines/>
        <w:numPr>
          <w:ilvl w:val="0"/>
          <w:numId w:val="12"/>
        </w:numPr>
        <w:spacing w:before="180" w:after="180" w:line="360" w:lineRule="auto"/>
        <w:outlineLvl w:val="1"/>
        <w:rPr>
          <w:rFonts w:ascii="Arial" w:eastAsia="Times New Roman" w:hAnsi="Arial"/>
          <w:vanish/>
          <w:sz w:val="32"/>
          <w:szCs w:val="20"/>
          <w:lang w:val="en-GB" w:eastAsia="ja-JP"/>
        </w:rPr>
      </w:pPr>
    </w:p>
    <w:p w14:paraId="0EBC1EBC" w14:textId="77777777" w:rsidR="008C61E7" w:rsidRPr="008C61E7" w:rsidRDefault="008C61E7" w:rsidP="002D3B2D">
      <w:pPr>
        <w:pStyle w:val="ListParagraph"/>
        <w:keepNext/>
        <w:keepLines/>
        <w:numPr>
          <w:ilvl w:val="0"/>
          <w:numId w:val="12"/>
        </w:numPr>
        <w:spacing w:before="180" w:after="180" w:line="360" w:lineRule="auto"/>
        <w:outlineLvl w:val="1"/>
        <w:rPr>
          <w:rFonts w:ascii="Arial" w:eastAsia="Times New Roman" w:hAnsi="Arial"/>
          <w:vanish/>
          <w:sz w:val="32"/>
          <w:szCs w:val="20"/>
          <w:lang w:val="en-GB" w:eastAsia="ja-JP"/>
        </w:rPr>
      </w:pPr>
    </w:p>
    <w:p w14:paraId="65DF3E0A" w14:textId="7BD62029" w:rsidR="00BE796D" w:rsidRPr="00BE796D" w:rsidRDefault="00BE796D" w:rsidP="00E040A5">
      <w:pPr>
        <w:pStyle w:val="Heading2"/>
      </w:pPr>
      <w:r>
        <w:t xml:space="preserve">2.3 </w:t>
      </w:r>
      <w:r w:rsidR="000801EF">
        <w:tab/>
      </w:r>
      <w:r w:rsidR="000801EF">
        <w:tab/>
      </w:r>
      <w:r>
        <w:t xml:space="preserve">Timer for </w:t>
      </w:r>
      <w:r w:rsidR="000801EF">
        <w:t>p</w:t>
      </w:r>
      <w:r>
        <w:t xml:space="preserve">ath </w:t>
      </w:r>
      <w:r w:rsidR="000801EF">
        <w:t>s</w:t>
      </w:r>
      <w:r>
        <w:t xml:space="preserve">witch </w:t>
      </w:r>
      <w:r w:rsidR="000801EF">
        <w:t>p</w:t>
      </w:r>
      <w:r>
        <w:t>rocedure</w:t>
      </w:r>
    </w:p>
    <w:p w14:paraId="6EEB6C9A" w14:textId="336DAC5A" w:rsidR="005A4A42" w:rsidRPr="00110ACC" w:rsidRDefault="00472F40" w:rsidP="000801EF">
      <w:pPr>
        <w:pStyle w:val="BodyText"/>
      </w:pPr>
      <w:r w:rsidRPr="00635E94">
        <w:t xml:space="preserve">During the </w:t>
      </w:r>
      <w:r w:rsidR="00DF2225" w:rsidRPr="00635E94">
        <w:t>last</w:t>
      </w:r>
      <w:r w:rsidRPr="00635E94">
        <w:t xml:space="preserve"> meetings, there was also a discussion about timers </w:t>
      </w:r>
      <w:r w:rsidR="00DF2225" w:rsidRPr="00635E94">
        <w:t>to</w:t>
      </w:r>
      <w:r w:rsidRPr="00635E94">
        <w:t xml:space="preserve"> be used during the path switch procedure. </w:t>
      </w:r>
      <w:r w:rsidR="002B2389" w:rsidRPr="00635E94">
        <w:t>One suggestion is to</w:t>
      </w:r>
      <w:r w:rsidRPr="00635E94">
        <w:t xml:space="preserve"> reus</w:t>
      </w:r>
      <w:r w:rsidR="002B2389" w:rsidRPr="00635E94">
        <w:t>e</w:t>
      </w:r>
      <w:r w:rsidRPr="00635E94">
        <w:t xml:space="preserve"> the </w:t>
      </w:r>
      <w:r w:rsidR="00DF2225" w:rsidRPr="00635E94">
        <w:t xml:space="preserve">legacy </w:t>
      </w:r>
      <w:r w:rsidRPr="00635E94">
        <w:t>T304 timer</w:t>
      </w:r>
      <w:r w:rsidR="00604D19" w:rsidRPr="00635E94">
        <w:t xml:space="preserve"> currently</w:t>
      </w:r>
      <w:r w:rsidRPr="00635E94">
        <w:t xml:space="preserve"> used </w:t>
      </w:r>
      <w:r w:rsidR="00DF2225" w:rsidRPr="00635E94">
        <w:t>for</w:t>
      </w:r>
      <w:r w:rsidRPr="00635E94">
        <w:t xml:space="preserve"> the handover procedure. </w:t>
      </w:r>
      <w:r w:rsidR="00AB7C1F" w:rsidRPr="00635E94">
        <w:t>This timer (T304) is started when the handover command is received</w:t>
      </w:r>
      <w:r w:rsidR="00B43356" w:rsidRPr="00635E94">
        <w:t xml:space="preserve"> and stopped upon successful completion of the random</w:t>
      </w:r>
      <w:r w:rsidR="00F72561">
        <w:t>-</w:t>
      </w:r>
      <w:r w:rsidR="00B43356" w:rsidRPr="00635E94">
        <w:t xml:space="preserve">access procedure on the corresponding </w:t>
      </w:r>
      <w:r w:rsidR="002C78BE" w:rsidRPr="00635E94">
        <w:t xml:space="preserve">target </w:t>
      </w:r>
      <w:r w:rsidR="00B43356" w:rsidRPr="00635E94">
        <w:t xml:space="preserve">cell. </w:t>
      </w:r>
      <w:r w:rsidR="002C78BE" w:rsidRPr="00635E94">
        <w:t>In the case of the indirect-to-direct path switch, this timer can be re-used i.e., can be started when a HO</w:t>
      </w:r>
      <w:r w:rsidR="00214427">
        <w:t>/path switch</w:t>
      </w:r>
      <w:r w:rsidR="002C78BE" w:rsidRPr="00635E94">
        <w:t xml:space="preserve"> command</w:t>
      </w:r>
      <w:r w:rsidR="003A5176">
        <w:t xml:space="preserve"> (</w:t>
      </w:r>
      <w:proofErr w:type="spellStart"/>
      <w:r w:rsidR="000801EF">
        <w:rPr>
          <w:i/>
          <w:iCs/>
        </w:rPr>
        <w:t>RRCReconfiguration</w:t>
      </w:r>
      <w:proofErr w:type="spellEnd"/>
      <w:r w:rsidR="003A5176">
        <w:t>)</w:t>
      </w:r>
      <w:r w:rsidR="002C78BE" w:rsidRPr="00635E94">
        <w:t xml:space="preserve"> is received in the indirect path and can be stopped when the remote UE performs a successful random</w:t>
      </w:r>
      <w:r w:rsidR="00CC5BAC">
        <w:t>-</w:t>
      </w:r>
      <w:r w:rsidR="002C78BE" w:rsidRPr="00635E94">
        <w:t>access procedure with the target cell in the direct path. However, in the case of a direct-to-indirect path switch, there is no random</w:t>
      </w:r>
      <w:r w:rsidR="005F3193">
        <w:t>-</w:t>
      </w:r>
      <w:r w:rsidR="002C78BE" w:rsidRPr="00635E94">
        <w:t xml:space="preserve">access procedure </w:t>
      </w:r>
      <w:r w:rsidR="00411F99" w:rsidRPr="00635E94">
        <w:t>in the indirect link</w:t>
      </w:r>
      <w:r w:rsidR="00252CB5" w:rsidRPr="00635E94">
        <w:t xml:space="preserve"> and</w:t>
      </w:r>
      <w:r w:rsidR="00411F99" w:rsidRPr="00635E94">
        <w:t xml:space="preserve"> adapting the T304 with a different stopping condition is not </w:t>
      </w:r>
      <w:r w:rsidR="00DF2225" w:rsidRPr="00635E94">
        <w:t>desirable</w:t>
      </w:r>
      <w:r w:rsidR="00411F99" w:rsidRPr="00635E94">
        <w:t xml:space="preserve">. </w:t>
      </w:r>
    </w:p>
    <w:p w14:paraId="72E653B8" w14:textId="0D1B57F3" w:rsidR="005A4A42" w:rsidRPr="00ED2A97" w:rsidRDefault="00703BAC" w:rsidP="00E61A1A">
      <w:pPr>
        <w:pStyle w:val="Observation"/>
      </w:pPr>
      <w:r>
        <w:t>I</w:t>
      </w:r>
      <w:r w:rsidR="00052995" w:rsidRPr="00703BAC">
        <w:t xml:space="preserve">n the case of a direct-to-indirect path switch, there is no random-access procedure in the </w:t>
      </w:r>
      <w:r w:rsidR="00052995" w:rsidRPr="00E61A1A">
        <w:t>indirect</w:t>
      </w:r>
      <w:r w:rsidR="00052995" w:rsidRPr="00703BAC">
        <w:t xml:space="preserve"> link and adapting the T304 with a different stopping condition is not desirable</w:t>
      </w:r>
      <w:r w:rsidR="005A4A42" w:rsidRPr="00ED2A97">
        <w:t>.</w:t>
      </w:r>
    </w:p>
    <w:p w14:paraId="3A7E493C" w14:textId="1179B71D" w:rsidR="00787F0B" w:rsidRPr="00635E94" w:rsidRDefault="00411F99" w:rsidP="000801EF">
      <w:pPr>
        <w:pStyle w:val="BodyText"/>
      </w:pPr>
      <w:r w:rsidRPr="00635E94">
        <w:t>Therefore, in the case of a direct-to-indirect switch,</w:t>
      </w:r>
      <w:r w:rsidR="00252CB5" w:rsidRPr="00635E94">
        <w:t xml:space="preserve"> a new timer </w:t>
      </w:r>
      <w:r w:rsidR="007F01C7" w:rsidRPr="00635E94">
        <w:t>should</w:t>
      </w:r>
      <w:r w:rsidR="008C1EBE" w:rsidRPr="00635E94">
        <w:t xml:space="preserve"> be introduced</w:t>
      </w:r>
      <w:r w:rsidR="007F01C7" w:rsidRPr="00635E94">
        <w:t xml:space="preserve"> </w:t>
      </w:r>
      <w:r w:rsidR="00F4078D" w:rsidRPr="00635E94">
        <w:t xml:space="preserve">and started when the </w:t>
      </w:r>
      <w:r w:rsidR="00214427">
        <w:t>HO/</w:t>
      </w:r>
      <w:r w:rsidR="00D50944">
        <w:t>path switch command</w:t>
      </w:r>
      <w:r w:rsidR="001706C8">
        <w:t xml:space="preserve"> (</w:t>
      </w:r>
      <w:r w:rsidR="009F0028">
        <w:t xml:space="preserve">equivalent to </w:t>
      </w:r>
      <w:r w:rsidR="00772C34">
        <w:t xml:space="preserve">the </w:t>
      </w:r>
      <w:proofErr w:type="spellStart"/>
      <w:r w:rsidR="001706C8" w:rsidRPr="000801EF">
        <w:rPr>
          <w:i/>
          <w:iCs/>
        </w:rPr>
        <w:t>RRCReconfiguration</w:t>
      </w:r>
      <w:proofErr w:type="spellEnd"/>
      <w:r w:rsidR="00945912">
        <w:t xml:space="preserve"> with relay UE information</w:t>
      </w:r>
      <w:r w:rsidR="001706C8">
        <w:t>)</w:t>
      </w:r>
      <w:r w:rsidR="00D50944">
        <w:t xml:space="preserve"> is received </w:t>
      </w:r>
      <w:r w:rsidR="00CB6E6F">
        <w:t xml:space="preserve">in the direct path </w:t>
      </w:r>
      <w:r w:rsidR="003C290E" w:rsidRPr="00635E94">
        <w:t xml:space="preserve">with </w:t>
      </w:r>
      <w:r w:rsidR="0048395D" w:rsidRPr="00635E94">
        <w:t xml:space="preserve">a stopping condition </w:t>
      </w:r>
      <w:r w:rsidR="005837E5">
        <w:t>being</w:t>
      </w:r>
      <w:r w:rsidR="00E421AC">
        <w:t xml:space="preserve"> </w:t>
      </w:r>
      <w:r w:rsidR="00147D5D">
        <w:t>the</w:t>
      </w:r>
      <w:r w:rsidR="0076106C">
        <w:t xml:space="preserve"> </w:t>
      </w:r>
      <w:r w:rsidR="000354EB">
        <w:t xml:space="preserve">successful </w:t>
      </w:r>
      <w:r w:rsidR="00045719">
        <w:t>transmission</w:t>
      </w:r>
      <w:r w:rsidR="003A15CB">
        <w:t xml:space="preserve"> of the </w:t>
      </w:r>
      <w:proofErr w:type="spellStart"/>
      <w:r w:rsidR="003A15CB" w:rsidRPr="000801EF">
        <w:rPr>
          <w:i/>
          <w:iCs/>
        </w:rPr>
        <w:t>RRCReconfigurationComplete</w:t>
      </w:r>
      <w:proofErr w:type="spellEnd"/>
      <w:r w:rsidR="003A15CB">
        <w:t xml:space="preserve"> message</w:t>
      </w:r>
      <w:r w:rsidR="00540415">
        <w:t xml:space="preserve"> via</w:t>
      </w:r>
      <w:r w:rsidR="00FE4ECF">
        <w:t xml:space="preserve"> the</w:t>
      </w:r>
      <w:r w:rsidR="00682E40">
        <w:t xml:space="preserve"> target relay UE. </w:t>
      </w:r>
    </w:p>
    <w:p w14:paraId="429B3882" w14:textId="4CDE7115" w:rsidR="00AE0599" w:rsidRDefault="00AE0599" w:rsidP="000801EF">
      <w:pPr>
        <w:pStyle w:val="Proposal"/>
      </w:pPr>
      <w:r w:rsidRPr="00BF27E7">
        <w:t xml:space="preserve">RAN2 to introduce a </w:t>
      </w:r>
      <w:r w:rsidRPr="000801EF">
        <w:t>new</w:t>
      </w:r>
      <w:r w:rsidRPr="00BF27E7">
        <w:t xml:space="preserve"> timer</w:t>
      </w:r>
      <w:r w:rsidR="00E61A1A">
        <w:t xml:space="preserve"> (alike the timer T304)</w:t>
      </w:r>
      <w:r w:rsidRPr="00BF27E7">
        <w:t xml:space="preserve"> for the direct-to-indirect path switch and reuse the legacy T304 timer for the indirect-to-direct path procedure.</w:t>
      </w:r>
    </w:p>
    <w:p w14:paraId="554BEDB0" w14:textId="4C75FDFF" w:rsidR="00F2462F" w:rsidRPr="000801EF" w:rsidRDefault="001A45BD" w:rsidP="000801EF">
      <w:pPr>
        <w:pStyle w:val="BodyText"/>
      </w:pPr>
      <w:r>
        <w:t>On expiry of the T304 legacy timer</w:t>
      </w:r>
      <w:r w:rsidR="00801A78">
        <w:t xml:space="preserve"> (</w:t>
      </w:r>
      <w:r w:rsidR="009F38F7">
        <w:t>indirect-to-direct path switch)</w:t>
      </w:r>
      <w:r w:rsidR="00CC757E">
        <w:t xml:space="preserve"> on the MCG</w:t>
      </w:r>
      <w:r w:rsidR="00C43B63">
        <w:t xml:space="preserve"> </w:t>
      </w:r>
      <w:r>
        <w:t xml:space="preserve">and </w:t>
      </w:r>
      <w:r w:rsidR="00D8145A">
        <w:t xml:space="preserve">on expiry of the </w:t>
      </w:r>
      <w:r>
        <w:t>new timer</w:t>
      </w:r>
      <w:r w:rsidR="009F38F7">
        <w:t xml:space="preserve"> (direct-to-indirect path switch)</w:t>
      </w:r>
      <w:r w:rsidR="005D75C0">
        <w:t xml:space="preserve"> </w:t>
      </w:r>
      <w:r w:rsidR="00021AFA">
        <w:t xml:space="preserve">due to </w:t>
      </w:r>
      <w:r w:rsidR="00E40339">
        <w:t xml:space="preserve">link </w:t>
      </w:r>
      <w:r w:rsidR="00672C28">
        <w:t>establishment failures</w:t>
      </w:r>
      <w:r>
        <w:t xml:space="preserve">, the remote UE </w:t>
      </w:r>
      <w:r w:rsidR="00055B96">
        <w:t>should</w:t>
      </w:r>
      <w:r>
        <w:t xml:space="preserve"> trigger an RRC</w:t>
      </w:r>
      <w:r w:rsidR="00E61A1A">
        <w:t xml:space="preserve"> </w:t>
      </w:r>
      <w:proofErr w:type="spellStart"/>
      <w:r w:rsidR="00E61A1A">
        <w:t>r</w:t>
      </w:r>
      <w:r>
        <w:t>establishment</w:t>
      </w:r>
      <w:proofErr w:type="spellEnd"/>
      <w:r>
        <w:t xml:space="preserve"> procedure </w:t>
      </w:r>
      <w:r w:rsidR="00B8022E">
        <w:t xml:space="preserve">by </w:t>
      </w:r>
      <w:r w:rsidR="00AC621F">
        <w:t>performing either a</w:t>
      </w:r>
      <w:r w:rsidR="003B2B53">
        <w:t xml:space="preserve"> cell</w:t>
      </w:r>
      <w:r w:rsidR="002B0663">
        <w:t xml:space="preserve"> </w:t>
      </w:r>
      <w:r w:rsidR="003B2B53">
        <w:t xml:space="preserve">selection </w:t>
      </w:r>
      <w:proofErr w:type="gramStart"/>
      <w:r w:rsidR="003B2B53">
        <w:t>and</w:t>
      </w:r>
      <w:proofErr w:type="gramEnd"/>
      <w:r w:rsidR="003B2B53">
        <w:t xml:space="preserve"> relay selection. </w:t>
      </w:r>
    </w:p>
    <w:p w14:paraId="0040BD3D" w14:textId="3FBA160D" w:rsidR="007C346A" w:rsidRPr="003C4B31" w:rsidRDefault="007C346A" w:rsidP="009C3601">
      <w:pPr>
        <w:pStyle w:val="Heading2"/>
        <w:spacing w:line="360" w:lineRule="auto"/>
      </w:pPr>
      <w:r>
        <w:t>2.</w:t>
      </w:r>
      <w:r w:rsidR="000801EF">
        <w:t>4</w:t>
      </w:r>
      <w:r>
        <w:t xml:space="preserve"> </w:t>
      </w:r>
      <w:r w:rsidR="000801EF">
        <w:tab/>
      </w:r>
      <w:r w:rsidR="000801EF">
        <w:tab/>
      </w:r>
      <w:r>
        <w:t xml:space="preserve">Race </w:t>
      </w:r>
      <w:r w:rsidR="000801EF">
        <w:t>c</w:t>
      </w:r>
      <w:r w:rsidR="00B32F56">
        <w:t>ondition</w:t>
      </w:r>
      <w:r w:rsidR="003C4B31">
        <w:t xml:space="preserve"> </w:t>
      </w:r>
      <w:r w:rsidR="000801EF">
        <w:t>during p</w:t>
      </w:r>
      <w:r w:rsidR="003C4B31">
        <w:t xml:space="preserve">ath switch and </w:t>
      </w:r>
      <w:r w:rsidR="000801EF">
        <w:t>h</w:t>
      </w:r>
      <w:r w:rsidR="003C4B31">
        <w:t>andover</w:t>
      </w:r>
      <w:r w:rsidR="004C324C">
        <w:t xml:space="preserve"> </w:t>
      </w:r>
      <w:r w:rsidR="000801EF">
        <w:t>p</w:t>
      </w:r>
      <w:r w:rsidR="004C324C">
        <w:t>rocedure</w:t>
      </w:r>
    </w:p>
    <w:p w14:paraId="5173C1C9" w14:textId="21E2C31A" w:rsidR="000128CB" w:rsidRDefault="00806D51" w:rsidP="000801EF">
      <w:pPr>
        <w:pStyle w:val="BodyText"/>
      </w:pPr>
      <w:r>
        <w:t>Consider a scenario wherein a HO</w:t>
      </w:r>
      <w:r w:rsidR="00E61A1A">
        <w:t xml:space="preserve"> and a </w:t>
      </w:r>
      <w:r>
        <w:t xml:space="preserve">path switch command </w:t>
      </w:r>
      <w:r w:rsidR="00E61A1A">
        <w:t>are executed together e.g., because both the remote UE and relay UE triggered a measurement report close to each other’s</w:t>
      </w:r>
      <w:r>
        <w:t>.</w:t>
      </w:r>
      <w:r w:rsidR="004C5547">
        <w:t xml:space="preserve"> </w:t>
      </w:r>
      <w:r w:rsidR="00C226E4">
        <w:t>Under these circumstances</w:t>
      </w:r>
      <w:r w:rsidR="00181CA7">
        <w:t>, t</w:t>
      </w:r>
      <w:r w:rsidR="007E4D2E">
        <w:t>here are two possible scenarios</w:t>
      </w:r>
      <w:r w:rsidR="00181CA7">
        <w:t>:</w:t>
      </w:r>
    </w:p>
    <w:p w14:paraId="6E1335C1" w14:textId="168ECA8A" w:rsidR="006E496D" w:rsidRPr="00F21B7A" w:rsidRDefault="006E496D" w:rsidP="002D3B2D">
      <w:pPr>
        <w:pStyle w:val="ListNumber"/>
        <w:numPr>
          <w:ilvl w:val="0"/>
          <w:numId w:val="13"/>
        </w:numPr>
        <w:spacing w:line="360" w:lineRule="auto"/>
      </w:pPr>
      <w:r>
        <w:t xml:space="preserve">The relay UE initiates the handover procedure </w:t>
      </w:r>
      <w:r w:rsidR="00A46064">
        <w:t>before the remote UE is going to perform the path switch.</w:t>
      </w:r>
    </w:p>
    <w:p w14:paraId="4BD511E9" w14:textId="144E2FDC" w:rsidR="00EC2935" w:rsidRPr="00F21B7A" w:rsidRDefault="000128CB" w:rsidP="002D3B2D">
      <w:pPr>
        <w:pStyle w:val="ListNumber"/>
        <w:numPr>
          <w:ilvl w:val="0"/>
          <w:numId w:val="13"/>
        </w:numPr>
        <w:spacing w:line="360" w:lineRule="auto"/>
      </w:pPr>
      <w:r>
        <w:t>The relay</w:t>
      </w:r>
      <w:r w:rsidR="009B48AF">
        <w:t xml:space="preserve"> </w:t>
      </w:r>
      <w:r>
        <w:t xml:space="preserve">UE initiates the handover procedure </w:t>
      </w:r>
      <w:r w:rsidR="00A46064">
        <w:t>while the remote UE is performing the path switch towards the relay UE</w:t>
      </w:r>
      <w:r w:rsidR="00F05884">
        <w:t>.</w:t>
      </w:r>
    </w:p>
    <w:p w14:paraId="78FB6308" w14:textId="77777777" w:rsidR="00C8472B" w:rsidRDefault="00F21B7A" w:rsidP="000801EF">
      <w:pPr>
        <w:pStyle w:val="BodyText"/>
      </w:pPr>
      <w:r>
        <w:t>Based on the previous agreements to de-prioritize the group mobility scenario</w:t>
      </w:r>
      <w:r w:rsidR="00D3157D">
        <w:t xml:space="preserve">, </w:t>
      </w:r>
      <w:r w:rsidR="007E4D2E">
        <w:t xml:space="preserve">in case </w:t>
      </w:r>
      <w:r w:rsidR="00DB4EB8">
        <w:t>(</w:t>
      </w:r>
      <w:r w:rsidR="00BE4B8C">
        <w:t>a</w:t>
      </w:r>
      <w:r w:rsidR="00DB4EB8">
        <w:t>)</w:t>
      </w:r>
      <w:r w:rsidR="007E4D2E">
        <w:t xml:space="preserve"> the remote UE will </w:t>
      </w:r>
      <w:r w:rsidR="00AA6EC6">
        <w:t xml:space="preserve">be released by the relay UE. </w:t>
      </w:r>
    </w:p>
    <w:p w14:paraId="7BEA556F" w14:textId="3E9FF49C" w:rsidR="00C8472B" w:rsidRPr="00AD186E" w:rsidRDefault="00A46064" w:rsidP="000801EF">
      <w:pPr>
        <w:pStyle w:val="Proposal"/>
      </w:pPr>
      <w:r>
        <w:t>In case the relay UE initiates the handover procedure while connected to a remote UE,</w:t>
      </w:r>
      <w:r w:rsidR="00C8472B" w:rsidRPr="00AD186E">
        <w:t xml:space="preserve"> the </w:t>
      </w:r>
      <w:r w:rsidR="002370A9" w:rsidRPr="00AD186E">
        <w:t xml:space="preserve">relay UE should </w:t>
      </w:r>
      <w:r>
        <w:t>inform</w:t>
      </w:r>
      <w:r w:rsidR="002370A9" w:rsidRPr="00AD186E">
        <w:t xml:space="preserve"> the remote UE </w:t>
      </w:r>
      <w:r>
        <w:t>to release the sidelink relay path</w:t>
      </w:r>
      <w:r w:rsidR="00A25A4C">
        <w:t xml:space="preserve">. </w:t>
      </w:r>
    </w:p>
    <w:p w14:paraId="6B9C43C7" w14:textId="6EBE2231" w:rsidR="00F21B7A" w:rsidRPr="000A0A22" w:rsidRDefault="00AA6EC6" w:rsidP="000801EF">
      <w:pPr>
        <w:pStyle w:val="BodyText"/>
      </w:pPr>
      <w:r>
        <w:t>However</w:t>
      </w:r>
      <w:r w:rsidR="00581FAA">
        <w:t>,</w:t>
      </w:r>
      <w:r>
        <w:t xml:space="preserve"> in case </w:t>
      </w:r>
      <w:r w:rsidR="00D94F52">
        <w:t>(</w:t>
      </w:r>
      <w:r w:rsidR="00E93745">
        <w:t>b</w:t>
      </w:r>
      <w:r w:rsidR="00D94F52">
        <w:t>)</w:t>
      </w:r>
      <w:r>
        <w:t>,</w:t>
      </w:r>
      <w:r w:rsidR="00D3157D">
        <w:t xml:space="preserve"> the remote and relay UE have not yet started active</w:t>
      </w:r>
      <w:r w:rsidR="00B37615">
        <w:t>ly</w:t>
      </w:r>
      <w:r w:rsidR="00D3157D">
        <w:t xml:space="preserve"> communicati</w:t>
      </w:r>
      <w:r w:rsidR="00B37615">
        <w:t>ng</w:t>
      </w:r>
      <w:r w:rsidR="00D3157D">
        <w:t xml:space="preserve"> with each other</w:t>
      </w:r>
      <w:r w:rsidR="007D74E5">
        <w:t xml:space="preserve"> and</w:t>
      </w:r>
      <w:r w:rsidR="000A0A22">
        <w:t xml:space="preserve"> if the </w:t>
      </w:r>
      <w:proofErr w:type="spellStart"/>
      <w:r w:rsidR="000A0A22">
        <w:t>gNB</w:t>
      </w:r>
      <w:proofErr w:type="spellEnd"/>
      <w:r w:rsidR="000A0A22">
        <w:t xml:space="preserve"> selects a relay UE with an </w:t>
      </w:r>
      <w:r w:rsidR="00A46064">
        <w:t>ongoing</w:t>
      </w:r>
      <w:r w:rsidR="000A0A22">
        <w:t xml:space="preserve"> handover procedure, </w:t>
      </w:r>
      <w:r w:rsidR="0027790C">
        <w:t xml:space="preserve">then </w:t>
      </w:r>
      <w:r w:rsidR="00D55791">
        <w:t xml:space="preserve">the relay UE should inform the </w:t>
      </w:r>
      <w:r w:rsidR="00252271">
        <w:t xml:space="preserve">corresponding </w:t>
      </w:r>
      <w:r w:rsidR="00D55791">
        <w:t>remote UE when the HO is trigge</w:t>
      </w:r>
      <w:r w:rsidR="007276A4">
        <w:t>re</w:t>
      </w:r>
      <w:r w:rsidR="001778A4">
        <w:t>d</w:t>
      </w:r>
      <w:r w:rsidR="00366249">
        <w:t xml:space="preserve"> or when a HO command is received</w:t>
      </w:r>
      <w:r w:rsidR="001778A4">
        <w:t xml:space="preserve">. </w:t>
      </w:r>
      <w:r w:rsidR="00DD7CC6">
        <w:t xml:space="preserve">The corresponding remote UE upon receiving this indication should trigger </w:t>
      </w:r>
      <w:r w:rsidR="00A46064">
        <w:t>an</w:t>
      </w:r>
      <w:r w:rsidR="00584B5E">
        <w:t xml:space="preserve"> </w:t>
      </w:r>
      <w:r w:rsidR="00A46064">
        <w:t xml:space="preserve">RRC </w:t>
      </w:r>
      <w:r w:rsidR="00DD7CC6">
        <w:t>re-establishment</w:t>
      </w:r>
      <w:r w:rsidR="00584B5E">
        <w:t xml:space="preserve"> procedure</w:t>
      </w:r>
      <w:r w:rsidR="00DD7CC6">
        <w:t xml:space="preserve">. </w:t>
      </w:r>
    </w:p>
    <w:p w14:paraId="2973B639" w14:textId="23D73956" w:rsidR="00E61BA9" w:rsidRPr="001B1B36" w:rsidRDefault="00A46064" w:rsidP="000801EF">
      <w:pPr>
        <w:pStyle w:val="Proposal"/>
      </w:pPr>
      <w:r>
        <w:t>In case the relay UE initiates the handover procedure while the remote UE</w:t>
      </w:r>
      <w:r w:rsidRPr="001B1B36">
        <w:t xml:space="preserve"> </w:t>
      </w:r>
      <w:r>
        <w:t>is performing the path switch towards the relay UE,</w:t>
      </w:r>
      <w:r w:rsidRPr="001B1B36">
        <w:t xml:space="preserve"> </w:t>
      </w:r>
      <w:r w:rsidR="007000FC" w:rsidRPr="001B1B36">
        <w:t xml:space="preserve">the relay UE </w:t>
      </w:r>
      <w:r w:rsidR="00A56B8E" w:rsidRPr="000801EF">
        <w:t>should</w:t>
      </w:r>
      <w:r w:rsidR="00A56B8E" w:rsidRPr="001B1B36">
        <w:t xml:space="preserve"> inform the remote UE </w:t>
      </w:r>
      <w:r>
        <w:t>to about the path switch procedure</w:t>
      </w:r>
      <w:r w:rsidR="00EA1EA5" w:rsidRPr="001B1B36">
        <w:t>.</w:t>
      </w:r>
    </w:p>
    <w:p w14:paraId="771CA262" w14:textId="7A708EAF" w:rsidR="00622DA6" w:rsidRPr="001B1B36" w:rsidRDefault="00A46064" w:rsidP="000801EF">
      <w:pPr>
        <w:pStyle w:val="Proposal"/>
      </w:pPr>
      <w:r>
        <w:t xml:space="preserve">If the remote UE receives an indication from the relay UE to about the path switch procedure, </w:t>
      </w:r>
      <w:r w:rsidR="00622DA6" w:rsidRPr="001B1B36">
        <w:t xml:space="preserve">the remote UE should </w:t>
      </w:r>
      <w:r w:rsidR="00272CA7" w:rsidRPr="001B1B36">
        <w:t xml:space="preserve">trigger an RRC re-establishment procedure. </w:t>
      </w:r>
    </w:p>
    <w:p w14:paraId="6DD94541" w14:textId="5D38E597" w:rsidR="00EF26F0" w:rsidRPr="00AD4F20" w:rsidRDefault="00EF26F0" w:rsidP="009C3601">
      <w:pPr>
        <w:pStyle w:val="Heading2"/>
        <w:spacing w:line="360" w:lineRule="auto"/>
      </w:pPr>
      <w:r>
        <w:lastRenderedPageBreak/>
        <w:t>2.</w:t>
      </w:r>
      <w:r w:rsidR="004F723E">
        <w:t>6</w:t>
      </w:r>
      <w:r>
        <w:tab/>
      </w:r>
      <w:r w:rsidR="000801EF">
        <w:tab/>
      </w:r>
      <w:r w:rsidR="0075076C">
        <w:t>D</w:t>
      </w:r>
      <w:r w:rsidR="00AD4F20">
        <w:t>L/</w:t>
      </w:r>
      <w:r w:rsidR="0075076C">
        <w:t>U</w:t>
      </w:r>
      <w:r w:rsidR="00AD4F20">
        <w:t xml:space="preserve">L </w:t>
      </w:r>
      <w:r w:rsidR="000801EF">
        <w:t>l</w:t>
      </w:r>
      <w:r w:rsidR="00AD4F20">
        <w:t xml:space="preserve">ossless </w:t>
      </w:r>
      <w:r w:rsidR="000801EF">
        <w:t>d</w:t>
      </w:r>
      <w:r w:rsidR="00AD4F20">
        <w:t>elivery</w:t>
      </w:r>
      <w:r w:rsidR="000801EF">
        <w:t xml:space="preserve"> during path switch</w:t>
      </w:r>
    </w:p>
    <w:p w14:paraId="2AEEFC7E" w14:textId="77777777" w:rsidR="004913E2" w:rsidRPr="004913E2" w:rsidRDefault="004913E2" w:rsidP="009C3601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</w:pPr>
      <w:r w:rsidRPr="004913E2">
        <w:t xml:space="preserve">Proposal-6:  Agree original Proposal 21 within R2-2107710:  for indirect to direct path switch, Relay UE does not perform data forwarding back to </w:t>
      </w:r>
      <w:proofErr w:type="spellStart"/>
      <w:r w:rsidRPr="004913E2">
        <w:t>gNB</w:t>
      </w:r>
      <w:proofErr w:type="spellEnd"/>
      <w:r w:rsidRPr="004913E2">
        <w:t xml:space="preserve"> for Remote UE.</w:t>
      </w:r>
    </w:p>
    <w:p w14:paraId="67A6C649" w14:textId="18F51E39" w:rsidR="00E6227D" w:rsidRPr="00E6227D" w:rsidRDefault="00E6227D" w:rsidP="009C3601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</w:pPr>
      <w:r w:rsidRPr="00E6227D">
        <w:t>Proposal 13</w:t>
      </w:r>
      <w:r w:rsidRPr="00E6227D">
        <w:tab/>
      </w:r>
      <w:r w:rsidRPr="00E6227D">
        <w:rPr>
          <w:u w:val="single"/>
        </w:rPr>
        <w:t>T</w:t>
      </w:r>
      <w:r w:rsidRPr="00E6227D">
        <w:t>he DL/UL lossless delivery during the path switch is done according to the PDCP status report. FFS if there is spec impact.</w:t>
      </w:r>
    </w:p>
    <w:p w14:paraId="5A32C51D" w14:textId="00F231C0" w:rsidR="00CC1E07" w:rsidRDefault="00CC1E07" w:rsidP="000801EF">
      <w:pPr>
        <w:pStyle w:val="BodyText"/>
      </w:pPr>
      <w:r>
        <w:t xml:space="preserve">It was agreed in the last meeting that there is to be no packet forwarding of the residual packets at the relay UE back to the </w:t>
      </w:r>
      <w:proofErr w:type="spellStart"/>
      <w:r>
        <w:t>gNB</w:t>
      </w:r>
      <w:proofErr w:type="spellEnd"/>
      <w:r>
        <w:t xml:space="preserve"> during the path switch procedure. However, to have a lossless delivery during path switch, the </w:t>
      </w:r>
      <w:r w:rsidR="001D745B">
        <w:t xml:space="preserve">above </w:t>
      </w:r>
      <w:r>
        <w:t>proposal was agreed to reuse the PDCP status report with an FFS to investigate for any spec impact.</w:t>
      </w:r>
    </w:p>
    <w:p w14:paraId="3CD34B12" w14:textId="3BBA7284" w:rsidR="00806D51" w:rsidRDefault="005267D1" w:rsidP="000801EF">
      <w:pPr>
        <w:pStyle w:val="BodyText"/>
      </w:pPr>
      <w:r>
        <w:t xml:space="preserve">From the PDCP </w:t>
      </w:r>
      <w:r w:rsidRPr="000801EF">
        <w:t>specifications</w:t>
      </w:r>
      <w:r>
        <w:t>, t</w:t>
      </w:r>
      <w:r w:rsidR="007755C4">
        <w:t>he transmission of the PDCP status report in the uplink is triggered by the receiving PDCP entity under certain conditions</w:t>
      </w:r>
      <w:r w:rsidR="00A42503">
        <w:t xml:space="preserve"> as listed below:</w:t>
      </w:r>
    </w:p>
    <w:p w14:paraId="74BB2C70" w14:textId="03F9165B" w:rsidR="00A42503" w:rsidRDefault="00A42503" w:rsidP="002D3B2D">
      <w:pPr>
        <w:pStyle w:val="BodyText"/>
        <w:numPr>
          <w:ilvl w:val="0"/>
          <w:numId w:val="14"/>
        </w:numPr>
        <w:spacing w:line="360" w:lineRule="auto"/>
      </w:pPr>
      <w:r>
        <w:t>Upper layer requests a PDCP entity re-establishment</w:t>
      </w:r>
    </w:p>
    <w:p w14:paraId="05DB58F5" w14:textId="7494FA07" w:rsidR="00A42503" w:rsidRDefault="00A42503" w:rsidP="002D3B2D">
      <w:pPr>
        <w:pStyle w:val="BodyText"/>
        <w:numPr>
          <w:ilvl w:val="0"/>
          <w:numId w:val="14"/>
        </w:numPr>
        <w:spacing w:line="360" w:lineRule="auto"/>
      </w:pPr>
      <w:r>
        <w:t>Upper layer requests a PDCP data recovery</w:t>
      </w:r>
    </w:p>
    <w:p w14:paraId="1248E737" w14:textId="3D8F9AAC" w:rsidR="00BC668D" w:rsidRDefault="00BC668D" w:rsidP="002D3B2D">
      <w:pPr>
        <w:pStyle w:val="BodyText"/>
        <w:numPr>
          <w:ilvl w:val="0"/>
          <w:numId w:val="14"/>
        </w:numPr>
        <w:spacing w:line="360" w:lineRule="auto"/>
      </w:pPr>
      <w:r>
        <w:t>Upper layer requests</w:t>
      </w:r>
      <w:r w:rsidR="00FC7207">
        <w:t xml:space="preserve"> a</w:t>
      </w:r>
      <w:r w:rsidR="00A46064">
        <w:t>n</w:t>
      </w:r>
      <w:r w:rsidR="00FC7207">
        <w:t xml:space="preserve"> uplink data switching</w:t>
      </w:r>
    </w:p>
    <w:p w14:paraId="1EF1C123" w14:textId="0660D117" w:rsidR="00275F1D" w:rsidRPr="000E697D" w:rsidRDefault="002C04FC" w:rsidP="000801EF">
      <w:pPr>
        <w:pStyle w:val="BodyText"/>
      </w:pPr>
      <w:r>
        <w:t xml:space="preserve">Based on the above list, </w:t>
      </w:r>
      <w:r w:rsidR="002B1C62">
        <w:t xml:space="preserve">the remote UE </w:t>
      </w:r>
      <w:r w:rsidR="00FC7207">
        <w:t xml:space="preserve">during </w:t>
      </w:r>
      <w:r w:rsidR="000719E3">
        <w:t>a</w:t>
      </w:r>
      <w:r w:rsidR="00FC7207">
        <w:t xml:space="preserve"> path switch procedure </w:t>
      </w:r>
      <w:r w:rsidR="00F5021F">
        <w:t>can</w:t>
      </w:r>
      <w:r w:rsidR="00AD3BDA">
        <w:t xml:space="preserve"> trigger </w:t>
      </w:r>
      <w:r w:rsidR="0013505F">
        <w:t>a PDCP data recovery</w:t>
      </w:r>
      <w:r w:rsidR="00F5021F">
        <w:t xml:space="preserve"> </w:t>
      </w:r>
      <w:r w:rsidR="00194712">
        <w:t>procedure</w:t>
      </w:r>
      <w:r w:rsidR="0013505F">
        <w:t>.</w:t>
      </w:r>
      <w:r w:rsidR="00CD4114">
        <w:t xml:space="preserve"> </w:t>
      </w:r>
      <w:r w:rsidR="00B23EC5">
        <w:t>In addition</w:t>
      </w:r>
      <w:r w:rsidR="00F866AD">
        <w:t xml:space="preserve">, </w:t>
      </w:r>
      <w:r w:rsidR="00BC7B65">
        <w:t xml:space="preserve">as </w:t>
      </w:r>
      <w:r w:rsidR="00F866AD">
        <w:t>i</w:t>
      </w:r>
      <w:r w:rsidR="00E41657">
        <w:t xml:space="preserve">n both the direct path and indirect path, the remote UE </w:t>
      </w:r>
      <w:r w:rsidR="00962F43">
        <w:t xml:space="preserve">maintains </w:t>
      </w:r>
      <w:r w:rsidR="005C2665">
        <w:t xml:space="preserve">an end-to-end </w:t>
      </w:r>
      <w:r w:rsidR="00C12DC2">
        <w:t>RRC/</w:t>
      </w:r>
      <w:r w:rsidR="00962F43">
        <w:t>PDCP</w:t>
      </w:r>
      <w:r w:rsidR="005C2665">
        <w:t xml:space="preserve"> with the </w:t>
      </w:r>
      <w:proofErr w:type="spellStart"/>
      <w:r w:rsidR="005C2665">
        <w:t>gNB</w:t>
      </w:r>
      <w:proofErr w:type="spellEnd"/>
      <w:r w:rsidR="0015181E">
        <w:t xml:space="preserve">, the upper layers of the corresponding entity can </w:t>
      </w:r>
      <w:r w:rsidR="004E5027">
        <w:t xml:space="preserve">trigger </w:t>
      </w:r>
      <w:r w:rsidR="00B3529E">
        <w:t xml:space="preserve">the request for a PDCP status report. </w:t>
      </w:r>
      <w:r w:rsidR="000E697D">
        <w:t xml:space="preserve">As a result, no enhancements </w:t>
      </w:r>
      <w:r w:rsidR="00A874A4">
        <w:t xml:space="preserve">are </w:t>
      </w:r>
      <w:r w:rsidR="000E697D">
        <w:t xml:space="preserve">required to ensure a lossless packet delivery. </w:t>
      </w:r>
    </w:p>
    <w:p w14:paraId="6E11730D" w14:textId="57909056" w:rsidR="002D2A9E" w:rsidRPr="00AE0599" w:rsidRDefault="00492725" w:rsidP="000801EF">
      <w:pPr>
        <w:pStyle w:val="Proposal"/>
        <w:rPr>
          <w:i/>
          <w:iCs/>
        </w:rPr>
      </w:pPr>
      <w:r>
        <w:t xml:space="preserve">RAN2 to confirm that no </w:t>
      </w:r>
      <w:r w:rsidR="00911CC8" w:rsidRPr="000801EF">
        <w:t>enhancements</w:t>
      </w:r>
      <w:r w:rsidR="00911CC8">
        <w:t xml:space="preserve"> are required</w:t>
      </w:r>
      <w:r w:rsidR="008A3F21">
        <w:t xml:space="preserve"> </w:t>
      </w:r>
      <w:r w:rsidR="00A46064">
        <w:t xml:space="preserve">to the current PDCP status report procedure to </w:t>
      </w:r>
      <w:r w:rsidR="008A3F21">
        <w:t xml:space="preserve">ensure lossless DL/UL packet delivery </w:t>
      </w:r>
      <w:r w:rsidR="00A46064">
        <w:t>during path switch.</w:t>
      </w:r>
      <w:r w:rsidR="008A3F21">
        <w:t xml:space="preserve"> </w:t>
      </w:r>
    </w:p>
    <w:p w14:paraId="5B2138B1" w14:textId="77777777" w:rsidR="00C01F33" w:rsidRPr="00CE0424" w:rsidRDefault="00C01F33" w:rsidP="009C3601">
      <w:pPr>
        <w:pStyle w:val="Heading1"/>
        <w:spacing w:line="360" w:lineRule="auto"/>
      </w:pPr>
      <w:r w:rsidRPr="00CE0424">
        <w:t>Conclusion</w:t>
      </w:r>
    </w:p>
    <w:p w14:paraId="2488C494" w14:textId="2082D923" w:rsidR="008E065E" w:rsidRDefault="008E065E" w:rsidP="000801EF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56D0DA85" w14:textId="6F5E4A48" w:rsidR="00A46064" w:rsidRPr="00A46064" w:rsidRDefault="00A46064" w:rsidP="00A46064">
      <w:pPr>
        <w:pStyle w:val="Observation"/>
        <w:numPr>
          <w:ilvl w:val="0"/>
          <w:numId w:val="27"/>
        </w:numPr>
        <w:ind w:left="1701" w:hanging="1701"/>
      </w:pPr>
      <w:r>
        <w:t>I</w:t>
      </w:r>
      <w:r w:rsidRPr="00703BAC">
        <w:t xml:space="preserve">n the case of a direct-to-indirect path switch, there is no random-access procedure in the </w:t>
      </w:r>
      <w:r w:rsidRPr="00E61A1A">
        <w:t>indirect</w:t>
      </w:r>
      <w:r w:rsidRPr="00703BAC">
        <w:t xml:space="preserve"> link and adapting the T304 with a different stopping condition is not desirable</w:t>
      </w:r>
      <w:r w:rsidRPr="00ED2A97">
        <w:t>.</w:t>
      </w:r>
    </w:p>
    <w:p w14:paraId="38D4C758" w14:textId="00E1EB64" w:rsidR="006E1C82" w:rsidRDefault="006F6582" w:rsidP="00E63958">
      <w:pPr>
        <w:pStyle w:val="TableofFigures"/>
        <w:tabs>
          <w:tab w:val="right" w:leader="dot" w:pos="9629"/>
        </w:tabs>
        <w:spacing w:line="360" w:lineRule="auto"/>
        <w:rPr>
          <w:b w:val="0"/>
          <w:bCs/>
        </w:rPr>
      </w:pPr>
      <w:r w:rsidRPr="007F10D4">
        <w:rPr>
          <w:b w:val="0"/>
          <w:bCs/>
        </w:rPr>
        <w:fldChar w:fldCharType="begin"/>
      </w:r>
      <w:r w:rsidRPr="007F10D4">
        <w:rPr>
          <w:b w:val="0"/>
          <w:bCs/>
        </w:rPr>
        <w:instrText xml:space="preserve"> TOC \f O \n \h \z \t "Observation" \c </w:instrText>
      </w:r>
      <w:r w:rsidRPr="007F10D4">
        <w:rPr>
          <w:b w:val="0"/>
          <w:bCs/>
        </w:rPr>
        <w:fldChar w:fldCharType="end"/>
      </w:r>
      <w:r w:rsidR="008E065E" w:rsidRPr="007F10D4">
        <w:rPr>
          <w:b w:val="0"/>
          <w:bCs/>
        </w:rPr>
        <w:t xml:space="preserve">Based on the discussion in </w:t>
      </w:r>
      <w:r w:rsidR="007729A2" w:rsidRPr="007F10D4">
        <w:rPr>
          <w:b w:val="0"/>
          <w:bCs/>
        </w:rPr>
        <w:t xml:space="preserve">the previous </w:t>
      </w:r>
      <w:r w:rsidR="008E065E" w:rsidRPr="007F10D4">
        <w:rPr>
          <w:b w:val="0"/>
          <w:bCs/>
        </w:rPr>
        <w:t>section</w:t>
      </w:r>
      <w:r w:rsidR="007729A2" w:rsidRPr="007F10D4">
        <w:rPr>
          <w:b w:val="0"/>
          <w:bCs/>
        </w:rPr>
        <w:t>s</w:t>
      </w:r>
      <w:r w:rsidR="008E065E" w:rsidRPr="007F10D4">
        <w:rPr>
          <w:b w:val="0"/>
          <w:bCs/>
        </w:rPr>
        <w:t xml:space="preserve"> we propose the following:</w:t>
      </w:r>
    </w:p>
    <w:p w14:paraId="0036498C" w14:textId="77777777" w:rsidR="00A46064" w:rsidRPr="00C03AB9" w:rsidRDefault="00A46064" w:rsidP="00A46064">
      <w:pPr>
        <w:pStyle w:val="Proposal"/>
        <w:numPr>
          <w:ilvl w:val="0"/>
          <w:numId w:val="28"/>
        </w:numPr>
        <w:tabs>
          <w:tab w:val="clear" w:pos="1304"/>
        </w:tabs>
        <w:ind w:left="1701" w:hanging="1701"/>
      </w:pPr>
      <w:r w:rsidRPr="00C03AB9">
        <w:t xml:space="preserve">RAN2 to confirm </w:t>
      </w:r>
      <w:r>
        <w:t xml:space="preserve">that </w:t>
      </w:r>
      <w:r w:rsidRPr="00C03AB9">
        <w:t xml:space="preserve">the </w:t>
      </w:r>
      <w:proofErr w:type="spellStart"/>
      <w:r w:rsidRPr="00C03AB9">
        <w:t>gNB</w:t>
      </w:r>
      <w:proofErr w:type="spellEnd"/>
      <w:r w:rsidRPr="00C03AB9">
        <w:t xml:space="preserve"> configure</w:t>
      </w:r>
      <w:r>
        <w:t>s</w:t>
      </w:r>
      <w:r w:rsidRPr="00C03AB9">
        <w:t xml:space="preserve"> the remote UE with both the Uu and PC5 </w:t>
      </w:r>
      <w:r w:rsidRPr="000801EF">
        <w:t>measurement</w:t>
      </w:r>
      <w:r w:rsidRPr="00C03AB9">
        <w:t xml:space="preserve"> configurations and the relay UE with only the Uu measurement configuration</w:t>
      </w:r>
      <w:r>
        <w:t>.</w:t>
      </w:r>
    </w:p>
    <w:p w14:paraId="3DB036B5" w14:textId="78345282" w:rsidR="00A46064" w:rsidRPr="00A8269F" w:rsidRDefault="00A46064" w:rsidP="00A46064">
      <w:pPr>
        <w:pStyle w:val="Proposal"/>
        <w:rPr>
          <w:rFonts w:cs="Arial"/>
        </w:rPr>
      </w:pPr>
      <w:r w:rsidRPr="00A8269F">
        <w:t>RAN2 to confirm that service continuity cannot be guaranteed in the scenario when the remote UE is in OOC</w:t>
      </w:r>
      <w:r>
        <w:t xml:space="preserve"> (connected via a relay UE)</w:t>
      </w:r>
      <w:r w:rsidRPr="00A8269F">
        <w:t xml:space="preserve"> and is unable to measure the Uu link as the indirect-to-indirect path switch is not in scope of Rel-17</w:t>
      </w:r>
      <w:r>
        <w:t>.</w:t>
      </w:r>
    </w:p>
    <w:p w14:paraId="2C2F9619" w14:textId="77777777" w:rsidR="00A46064" w:rsidRPr="003A17F4" w:rsidRDefault="00A46064" w:rsidP="00A46064">
      <w:pPr>
        <w:pStyle w:val="Proposal"/>
      </w:pPr>
      <w:r w:rsidRPr="003A17F4">
        <w:t xml:space="preserve">RAN2 to confirm that service continuity cannot be guaranteed </w:t>
      </w:r>
      <w:r>
        <w:t>in case a remote UE performs the RRC re-establishment procedure</w:t>
      </w:r>
      <w:r w:rsidRPr="003A17F4">
        <w:t xml:space="preserve">. </w:t>
      </w:r>
    </w:p>
    <w:p w14:paraId="389E04DD" w14:textId="0A4E3267" w:rsidR="00A46064" w:rsidRPr="006B288C" w:rsidRDefault="00A46064" w:rsidP="00A46064">
      <w:pPr>
        <w:pStyle w:val="Proposal"/>
      </w:pPr>
      <w:r w:rsidRPr="00253993">
        <w:t>RAN2 to def</w:t>
      </w:r>
      <w:r>
        <w:t>ine</w:t>
      </w:r>
      <w:r w:rsidRPr="00253993">
        <w:t xml:space="preserve"> new measurement events </w:t>
      </w:r>
      <w:r>
        <w:t xml:space="preserve">based on offset differences between the Uu and PC5 measurements </w:t>
      </w:r>
      <w:r w:rsidRPr="00253993">
        <w:t>for both the direct-to-indirect path switch and the indirect-to-direct path switch procedure</w:t>
      </w:r>
      <w:r>
        <w:t>.</w:t>
      </w:r>
    </w:p>
    <w:p w14:paraId="212D6C93" w14:textId="77777777" w:rsidR="00A46064" w:rsidRDefault="00A46064" w:rsidP="00A46064">
      <w:pPr>
        <w:pStyle w:val="Proposal"/>
      </w:pPr>
      <w:r w:rsidRPr="00BF27E7">
        <w:t xml:space="preserve">RAN2 to introduce a </w:t>
      </w:r>
      <w:r w:rsidRPr="000801EF">
        <w:t>new</w:t>
      </w:r>
      <w:r w:rsidRPr="00BF27E7">
        <w:t xml:space="preserve"> timer</w:t>
      </w:r>
      <w:r>
        <w:t xml:space="preserve"> (alike the timer T304)</w:t>
      </w:r>
      <w:r w:rsidRPr="00BF27E7">
        <w:t xml:space="preserve"> for the direct-to-indirect path switch and reuse the legacy T304 timer for the indirect-to-direct path procedure.</w:t>
      </w:r>
    </w:p>
    <w:p w14:paraId="66AB1885" w14:textId="77777777" w:rsidR="00A46064" w:rsidRPr="00AD186E" w:rsidRDefault="00A46064" w:rsidP="00A46064">
      <w:pPr>
        <w:pStyle w:val="Proposal"/>
      </w:pPr>
      <w:r>
        <w:t>In case the relay UE initiates the handover procedure while connected to a remote UE,</w:t>
      </w:r>
      <w:r w:rsidRPr="00AD186E">
        <w:t xml:space="preserve"> the relay UE should </w:t>
      </w:r>
      <w:r>
        <w:t>inform</w:t>
      </w:r>
      <w:r w:rsidRPr="00AD186E">
        <w:t xml:space="preserve"> the remote UE </w:t>
      </w:r>
      <w:r>
        <w:t xml:space="preserve">to release the sidelink relay path. </w:t>
      </w:r>
    </w:p>
    <w:p w14:paraId="4CD88D58" w14:textId="77777777" w:rsidR="00A46064" w:rsidRPr="001B1B36" w:rsidRDefault="00A46064" w:rsidP="00A46064">
      <w:pPr>
        <w:pStyle w:val="Proposal"/>
      </w:pPr>
      <w:r>
        <w:lastRenderedPageBreak/>
        <w:t>In case the relay UE initiates the handover procedure while the remote UE</w:t>
      </w:r>
      <w:r w:rsidRPr="001B1B36">
        <w:t xml:space="preserve"> </w:t>
      </w:r>
      <w:r>
        <w:t>is performing the path switch towards the relay UE,</w:t>
      </w:r>
      <w:r w:rsidRPr="001B1B36">
        <w:t xml:space="preserve"> the relay UE </w:t>
      </w:r>
      <w:r w:rsidRPr="000801EF">
        <w:t>should</w:t>
      </w:r>
      <w:r w:rsidRPr="001B1B36">
        <w:t xml:space="preserve"> inform the remote UE </w:t>
      </w:r>
      <w:r>
        <w:t>to about the path switch procedure</w:t>
      </w:r>
      <w:r w:rsidRPr="001B1B36">
        <w:t>.</w:t>
      </w:r>
    </w:p>
    <w:p w14:paraId="2AB33972" w14:textId="77777777" w:rsidR="00A46064" w:rsidRPr="001B1B36" w:rsidRDefault="00A46064" w:rsidP="00A46064">
      <w:pPr>
        <w:pStyle w:val="Proposal"/>
      </w:pPr>
      <w:r>
        <w:t xml:space="preserve">If the remote UE receives an indication from the relay UE to about the path switch procedure, </w:t>
      </w:r>
      <w:r w:rsidRPr="001B1B36">
        <w:t xml:space="preserve">the remote UE should trigger an RRC re-establishment procedure. </w:t>
      </w:r>
    </w:p>
    <w:p w14:paraId="761006DC" w14:textId="141B1A00" w:rsidR="00A46064" w:rsidRPr="00A46064" w:rsidRDefault="00A46064" w:rsidP="00A46064">
      <w:pPr>
        <w:pStyle w:val="Proposal"/>
        <w:rPr>
          <w:i/>
          <w:iCs/>
        </w:rPr>
      </w:pPr>
      <w:r>
        <w:t xml:space="preserve">RAN2 to confirm that no </w:t>
      </w:r>
      <w:r w:rsidRPr="000801EF">
        <w:t>enhancements</w:t>
      </w:r>
      <w:r>
        <w:t xml:space="preserve"> are required to the current PDCP status report procedure to ensure lossless DL/UL packet delivery during path switch. </w:t>
      </w:r>
    </w:p>
    <w:p w14:paraId="193CFE4F" w14:textId="77777777" w:rsidR="00F507D1" w:rsidRPr="00CE0424" w:rsidRDefault="00F507D1" w:rsidP="009C3601">
      <w:pPr>
        <w:pStyle w:val="Heading1"/>
        <w:spacing w:line="360" w:lineRule="auto"/>
      </w:pPr>
      <w:bookmarkStart w:id="1" w:name="_In-sequence_SDU_delivery"/>
      <w:bookmarkEnd w:id="1"/>
      <w:r w:rsidRPr="00CE0424">
        <w:t>References</w:t>
      </w:r>
    </w:p>
    <w:bookmarkStart w:id="2" w:name="_Ref52814267"/>
    <w:bookmarkStart w:id="3" w:name="_Ref174151459"/>
    <w:bookmarkStart w:id="4" w:name="_Ref189809556"/>
    <w:p w14:paraId="26A49CAE" w14:textId="4436468B" w:rsidR="003050C6" w:rsidRDefault="00211418" w:rsidP="009C3601">
      <w:pPr>
        <w:pStyle w:val="Reference"/>
        <w:spacing w:line="360" w:lineRule="auto"/>
        <w:rPr>
          <w:lang w:eastAsia="en-US"/>
        </w:rPr>
      </w:pPr>
      <w:r>
        <w:fldChar w:fldCharType="begin"/>
      </w:r>
      <w:r>
        <w:instrText xml:space="preserve"> HYPERLINK "http://www.3gpp.org/ftp/tsg_ran/TSG_RAN/TSGR_91e/Docs/</w:instrText>
      </w:r>
      <w:r>
        <w:cr/>
        <w:instrText xml:space="preserve">RP-210904.zip" </w:instrText>
      </w:r>
      <w:r>
        <w:fldChar w:fldCharType="separate"/>
      </w:r>
      <w:r w:rsidR="00E96653" w:rsidRPr="00211418">
        <w:rPr>
          <w:rStyle w:val="Hyperlink"/>
        </w:rPr>
        <w:t>RP-210904</w:t>
      </w:r>
      <w:bookmarkEnd w:id="2"/>
      <w:r>
        <w:fldChar w:fldCharType="end"/>
      </w:r>
      <w:r w:rsidR="00E96653">
        <w:t>, WID on Sidelink Relay, OPPO, RAN#91-e, March 2021.</w:t>
      </w:r>
    </w:p>
    <w:p w14:paraId="713D18D0" w14:textId="580AB150" w:rsidR="00B711D8" w:rsidRPr="00CE0424" w:rsidRDefault="00B711D8" w:rsidP="009C3601">
      <w:pPr>
        <w:pStyle w:val="Reference"/>
        <w:spacing w:line="360" w:lineRule="auto"/>
        <w:rPr>
          <w:lang w:eastAsia="en-US"/>
        </w:rPr>
      </w:pPr>
      <w:r>
        <w:t>Chairman Notes, RAN2#115-e</w:t>
      </w:r>
    </w:p>
    <w:bookmarkEnd w:id="3"/>
    <w:bookmarkEnd w:id="4"/>
    <w:p w14:paraId="5852F356" w14:textId="77777777" w:rsidR="003A7EF3" w:rsidRPr="00CE0424" w:rsidRDefault="003A7EF3" w:rsidP="009C3601">
      <w:pPr>
        <w:pStyle w:val="BodyText"/>
        <w:spacing w:line="360" w:lineRule="auto"/>
      </w:pPr>
    </w:p>
    <w:sectPr w:rsidR="003A7EF3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3B7B6B" w14:textId="77777777" w:rsidR="004F07FA" w:rsidRDefault="004F07FA">
      <w:r>
        <w:separator/>
      </w:r>
    </w:p>
  </w:endnote>
  <w:endnote w:type="continuationSeparator" w:id="0">
    <w:p w14:paraId="113A03E7" w14:textId="77777777" w:rsidR="004F07FA" w:rsidRDefault="004F07FA">
      <w:r>
        <w:continuationSeparator/>
      </w:r>
    </w:p>
  </w:endnote>
  <w:endnote w:type="continuationNotice" w:id="1">
    <w:p w14:paraId="1B716135" w14:textId="77777777" w:rsidR="004F07FA" w:rsidRDefault="004F07F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A4355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11906E" w14:textId="77777777" w:rsidR="004F07FA" w:rsidRDefault="004F07FA">
      <w:r>
        <w:separator/>
      </w:r>
    </w:p>
  </w:footnote>
  <w:footnote w:type="continuationSeparator" w:id="0">
    <w:p w14:paraId="057450AC" w14:textId="77777777" w:rsidR="004F07FA" w:rsidRDefault="004F07FA">
      <w:r>
        <w:continuationSeparator/>
      </w:r>
    </w:p>
  </w:footnote>
  <w:footnote w:type="continuationNotice" w:id="1">
    <w:p w14:paraId="072DE0E7" w14:textId="77777777" w:rsidR="004F07FA" w:rsidRDefault="004F07F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2D95C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2A1C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3E78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65D23EC"/>
    <w:multiLevelType w:val="multilevel"/>
    <w:tmpl w:val="38D46E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3"/>
      <w:numFmt w:val="decimal"/>
      <w:isLgl/>
      <w:lvlText w:val="%1.%2"/>
      <w:lvlJc w:val="left"/>
      <w:pPr>
        <w:ind w:left="2055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0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035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01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45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680" w:hanging="2520"/>
      </w:pPr>
      <w:rPr>
        <w:rFonts w:hint="default"/>
      </w:rPr>
    </w:lvl>
  </w:abstractNum>
  <w:abstractNum w:abstractNumId="5" w15:restartNumberingAfterBreak="0">
    <w:nsid w:val="181929C8"/>
    <w:multiLevelType w:val="hybridMultilevel"/>
    <w:tmpl w:val="07EC6464"/>
    <w:lvl w:ilvl="0" w:tplc="E9727E5E">
      <w:start w:val="1"/>
      <w:numFmt w:val="decimal"/>
      <w:lvlText w:val="Observation %1"/>
      <w:lvlJc w:val="left"/>
      <w:pPr>
        <w:ind w:left="720" w:hanging="360"/>
      </w:pPr>
      <w:rPr>
        <w:rFonts w:ascii="Arial" w:hAnsi="Arial" w:cs="Arial" w:hint="default"/>
        <w:b/>
        <w:bCs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6276333"/>
    <w:multiLevelType w:val="hybridMultilevel"/>
    <w:tmpl w:val="71487900"/>
    <w:lvl w:ilvl="0" w:tplc="8F260D9A">
      <w:start w:val="1"/>
      <w:numFmt w:val="decimal"/>
      <w:lvlText w:val="Proposal %1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E3E2FF4"/>
    <w:multiLevelType w:val="hybridMultilevel"/>
    <w:tmpl w:val="AA54C504"/>
    <w:lvl w:ilvl="0" w:tplc="3FAAB18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B05A41"/>
    <w:multiLevelType w:val="hybridMultilevel"/>
    <w:tmpl w:val="51EE8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46647"/>
    <w:multiLevelType w:val="hybridMultilevel"/>
    <w:tmpl w:val="0CE863F0"/>
    <w:lvl w:ilvl="0" w:tplc="85C44B6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AAE71B4"/>
    <w:multiLevelType w:val="multilevel"/>
    <w:tmpl w:val="43C8D47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335" w:hanging="615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3BEC1CBB"/>
    <w:multiLevelType w:val="hybridMultilevel"/>
    <w:tmpl w:val="DE667FE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4D10A3"/>
    <w:multiLevelType w:val="hybridMultilevel"/>
    <w:tmpl w:val="4E4E5C14"/>
    <w:lvl w:ilvl="0" w:tplc="8F50624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5D263C64"/>
    <w:multiLevelType w:val="hybridMultilevel"/>
    <w:tmpl w:val="7B4221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E85E46"/>
    <w:multiLevelType w:val="hybridMultilevel"/>
    <w:tmpl w:val="008C5B0E"/>
    <w:lvl w:ilvl="0" w:tplc="8946CD5C">
      <w:start w:val="1"/>
      <w:numFmt w:val="decimal"/>
      <w:lvlText w:val="Proposal %1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B172EB"/>
    <w:multiLevelType w:val="hybridMultilevel"/>
    <w:tmpl w:val="C112878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77A25F33"/>
    <w:multiLevelType w:val="hybridMultilevel"/>
    <w:tmpl w:val="5E287C18"/>
    <w:lvl w:ilvl="0" w:tplc="3D24F14A">
      <w:start w:val="1"/>
      <w:numFmt w:val="decimal"/>
      <w:lvlText w:val="Proposal %1"/>
      <w:lvlJc w:val="left"/>
      <w:pPr>
        <w:ind w:left="720" w:hanging="360"/>
      </w:pPr>
      <w:rPr>
        <w:rFonts w:ascii="Arial" w:hAnsi="Arial" w:cs="Arial" w:hint="default"/>
        <w:b/>
        <w:bCs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373206"/>
    <w:multiLevelType w:val="hybridMultilevel"/>
    <w:tmpl w:val="8C32F36E"/>
    <w:lvl w:ilvl="0" w:tplc="5D3ADA70">
      <w:start w:val="1"/>
      <w:numFmt w:val="decimal"/>
      <w:lvlText w:val="Proposal %1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2"/>
  </w:num>
  <w:num w:numId="4">
    <w:abstractNumId w:val="15"/>
  </w:num>
  <w:num w:numId="5">
    <w:abstractNumId w:val="16"/>
  </w:num>
  <w:num w:numId="6">
    <w:abstractNumId w:val="18"/>
  </w:num>
  <w:num w:numId="7">
    <w:abstractNumId w:val="6"/>
  </w:num>
  <w:num w:numId="8">
    <w:abstractNumId w:val="8"/>
  </w:num>
  <w:num w:numId="9">
    <w:abstractNumId w:val="3"/>
  </w:num>
  <w:num w:numId="10">
    <w:abstractNumId w:val="23"/>
  </w:num>
  <w:num w:numId="11">
    <w:abstractNumId w:val="22"/>
  </w:num>
  <w:num w:numId="12">
    <w:abstractNumId w:val="12"/>
  </w:num>
  <w:num w:numId="13">
    <w:abstractNumId w:val="21"/>
  </w:num>
  <w:num w:numId="14">
    <w:abstractNumId w:val="17"/>
  </w:num>
  <w:num w:numId="15">
    <w:abstractNumId w:val="25"/>
  </w:num>
  <w:num w:numId="16">
    <w:abstractNumId w:val="10"/>
  </w:num>
  <w:num w:numId="17">
    <w:abstractNumId w:val="4"/>
  </w:num>
  <w:num w:numId="18">
    <w:abstractNumId w:val="13"/>
  </w:num>
  <w:num w:numId="19">
    <w:abstractNumId w:val="20"/>
  </w:num>
  <w:num w:numId="20">
    <w:abstractNumId w:val="24"/>
  </w:num>
  <w:num w:numId="21">
    <w:abstractNumId w:val="7"/>
  </w:num>
  <w:num w:numId="22">
    <w:abstractNumId w:val="9"/>
  </w:num>
  <w:num w:numId="23">
    <w:abstractNumId w:val="5"/>
  </w:num>
  <w:num w:numId="24">
    <w:abstractNumId w:val="19"/>
  </w:num>
  <w:num w:numId="25">
    <w:abstractNumId w:val="0"/>
  </w:num>
  <w:num w:numId="26">
    <w:abstractNumId w:val="1"/>
  </w:num>
  <w:num w:numId="27">
    <w:abstractNumId w:val="15"/>
    <w:lvlOverride w:ilvl="0">
      <w:startOverride w:val="1"/>
    </w:lvlOverride>
  </w:num>
  <w:num w:numId="28">
    <w:abstractNumId w:val="11"/>
    <w:lvlOverride w:ilvl="0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756"/>
    <w:rsid w:val="000006E1"/>
    <w:rsid w:val="00001D90"/>
    <w:rsid w:val="00002A37"/>
    <w:rsid w:val="00004F2B"/>
    <w:rsid w:val="0000564C"/>
    <w:rsid w:val="00006446"/>
    <w:rsid w:val="00006896"/>
    <w:rsid w:val="00007CDC"/>
    <w:rsid w:val="000117DD"/>
    <w:rsid w:val="00011B28"/>
    <w:rsid w:val="000128CB"/>
    <w:rsid w:val="00014AF2"/>
    <w:rsid w:val="00014CD6"/>
    <w:rsid w:val="00015ACF"/>
    <w:rsid w:val="00015D15"/>
    <w:rsid w:val="000172F0"/>
    <w:rsid w:val="00021AFA"/>
    <w:rsid w:val="00021E55"/>
    <w:rsid w:val="0002260E"/>
    <w:rsid w:val="0002282B"/>
    <w:rsid w:val="000239A9"/>
    <w:rsid w:val="00025094"/>
    <w:rsid w:val="0002564D"/>
    <w:rsid w:val="00025ECA"/>
    <w:rsid w:val="00027EBD"/>
    <w:rsid w:val="000325B8"/>
    <w:rsid w:val="00032B56"/>
    <w:rsid w:val="00034C15"/>
    <w:rsid w:val="000354EB"/>
    <w:rsid w:val="00035AE9"/>
    <w:rsid w:val="000368B6"/>
    <w:rsid w:val="00036937"/>
    <w:rsid w:val="00036BA1"/>
    <w:rsid w:val="000422E2"/>
    <w:rsid w:val="00042F22"/>
    <w:rsid w:val="0004410D"/>
    <w:rsid w:val="000444EF"/>
    <w:rsid w:val="00045719"/>
    <w:rsid w:val="00046159"/>
    <w:rsid w:val="0005071D"/>
    <w:rsid w:val="00051E32"/>
    <w:rsid w:val="00052995"/>
    <w:rsid w:val="00052A07"/>
    <w:rsid w:val="000534E3"/>
    <w:rsid w:val="00053D51"/>
    <w:rsid w:val="0005429E"/>
    <w:rsid w:val="000559CD"/>
    <w:rsid w:val="00055B96"/>
    <w:rsid w:val="0005606A"/>
    <w:rsid w:val="000563E3"/>
    <w:rsid w:val="00057117"/>
    <w:rsid w:val="00057DFC"/>
    <w:rsid w:val="0006056B"/>
    <w:rsid w:val="0006072B"/>
    <w:rsid w:val="000616E7"/>
    <w:rsid w:val="00061756"/>
    <w:rsid w:val="000632AB"/>
    <w:rsid w:val="00064534"/>
    <w:rsid w:val="0006487E"/>
    <w:rsid w:val="00065E1A"/>
    <w:rsid w:val="000660F2"/>
    <w:rsid w:val="0006671B"/>
    <w:rsid w:val="000719E3"/>
    <w:rsid w:val="0007416F"/>
    <w:rsid w:val="000750EA"/>
    <w:rsid w:val="000755CD"/>
    <w:rsid w:val="000770B4"/>
    <w:rsid w:val="00077E5F"/>
    <w:rsid w:val="000801EF"/>
    <w:rsid w:val="0008036A"/>
    <w:rsid w:val="000819B3"/>
    <w:rsid w:val="00081AE6"/>
    <w:rsid w:val="00081C6C"/>
    <w:rsid w:val="000855EB"/>
    <w:rsid w:val="00085B52"/>
    <w:rsid w:val="000866F2"/>
    <w:rsid w:val="0009009F"/>
    <w:rsid w:val="00090E17"/>
    <w:rsid w:val="00091557"/>
    <w:rsid w:val="000924C1"/>
    <w:rsid w:val="000924F0"/>
    <w:rsid w:val="00093474"/>
    <w:rsid w:val="00094885"/>
    <w:rsid w:val="00094943"/>
    <w:rsid w:val="0009510F"/>
    <w:rsid w:val="000954BA"/>
    <w:rsid w:val="0009590F"/>
    <w:rsid w:val="000A090C"/>
    <w:rsid w:val="000A0A22"/>
    <w:rsid w:val="000A0D64"/>
    <w:rsid w:val="000A0E04"/>
    <w:rsid w:val="000A1B7B"/>
    <w:rsid w:val="000A31CB"/>
    <w:rsid w:val="000A4DA4"/>
    <w:rsid w:val="000A5300"/>
    <w:rsid w:val="000A56F2"/>
    <w:rsid w:val="000A5DEB"/>
    <w:rsid w:val="000A6D71"/>
    <w:rsid w:val="000A7144"/>
    <w:rsid w:val="000B113B"/>
    <w:rsid w:val="000B1F46"/>
    <w:rsid w:val="000B2719"/>
    <w:rsid w:val="000B3500"/>
    <w:rsid w:val="000B38D7"/>
    <w:rsid w:val="000B3A8F"/>
    <w:rsid w:val="000B4AB9"/>
    <w:rsid w:val="000B58C3"/>
    <w:rsid w:val="000B61E9"/>
    <w:rsid w:val="000B7433"/>
    <w:rsid w:val="000B7599"/>
    <w:rsid w:val="000C0CC0"/>
    <w:rsid w:val="000C10F3"/>
    <w:rsid w:val="000C165A"/>
    <w:rsid w:val="000C2BF5"/>
    <w:rsid w:val="000C2E19"/>
    <w:rsid w:val="000C4216"/>
    <w:rsid w:val="000C5164"/>
    <w:rsid w:val="000C77E5"/>
    <w:rsid w:val="000D0D07"/>
    <w:rsid w:val="000D1333"/>
    <w:rsid w:val="000D2263"/>
    <w:rsid w:val="000D3B79"/>
    <w:rsid w:val="000D4797"/>
    <w:rsid w:val="000D60F8"/>
    <w:rsid w:val="000D65B5"/>
    <w:rsid w:val="000D7467"/>
    <w:rsid w:val="000E0527"/>
    <w:rsid w:val="000E1196"/>
    <w:rsid w:val="000E1E92"/>
    <w:rsid w:val="000E697D"/>
    <w:rsid w:val="000E7046"/>
    <w:rsid w:val="000F06AC"/>
    <w:rsid w:val="000F06D6"/>
    <w:rsid w:val="000F0DD6"/>
    <w:rsid w:val="000F0EB1"/>
    <w:rsid w:val="000F1106"/>
    <w:rsid w:val="000F3661"/>
    <w:rsid w:val="000F3BE9"/>
    <w:rsid w:val="000F3F34"/>
    <w:rsid w:val="000F3F6C"/>
    <w:rsid w:val="000F583D"/>
    <w:rsid w:val="000F6DF3"/>
    <w:rsid w:val="000F78F0"/>
    <w:rsid w:val="001001F5"/>
    <w:rsid w:val="001005FF"/>
    <w:rsid w:val="001020EF"/>
    <w:rsid w:val="00102193"/>
    <w:rsid w:val="001062FB"/>
    <w:rsid w:val="001063E6"/>
    <w:rsid w:val="00107978"/>
    <w:rsid w:val="00110ACC"/>
    <w:rsid w:val="00113CF4"/>
    <w:rsid w:val="001151F4"/>
    <w:rsid w:val="001153EA"/>
    <w:rsid w:val="00115643"/>
    <w:rsid w:val="00116765"/>
    <w:rsid w:val="001219F5"/>
    <w:rsid w:val="00121A20"/>
    <w:rsid w:val="00123659"/>
    <w:rsid w:val="0012377F"/>
    <w:rsid w:val="00124314"/>
    <w:rsid w:val="001250C5"/>
    <w:rsid w:val="00125BB8"/>
    <w:rsid w:val="00126B4A"/>
    <w:rsid w:val="00130E3F"/>
    <w:rsid w:val="001319D9"/>
    <w:rsid w:val="00132FD0"/>
    <w:rsid w:val="001344C0"/>
    <w:rsid w:val="001346FA"/>
    <w:rsid w:val="0013505F"/>
    <w:rsid w:val="00135252"/>
    <w:rsid w:val="00135610"/>
    <w:rsid w:val="001357F2"/>
    <w:rsid w:val="00137AB5"/>
    <w:rsid w:val="00137F0B"/>
    <w:rsid w:val="00141841"/>
    <w:rsid w:val="0014207A"/>
    <w:rsid w:val="0014396B"/>
    <w:rsid w:val="00143984"/>
    <w:rsid w:val="00143CEC"/>
    <w:rsid w:val="001449B2"/>
    <w:rsid w:val="00144EE2"/>
    <w:rsid w:val="001456EC"/>
    <w:rsid w:val="00147411"/>
    <w:rsid w:val="001477E6"/>
    <w:rsid w:val="00147D5D"/>
    <w:rsid w:val="00151218"/>
    <w:rsid w:val="0015181E"/>
    <w:rsid w:val="00151B04"/>
    <w:rsid w:val="00151E23"/>
    <w:rsid w:val="001526E0"/>
    <w:rsid w:val="00152784"/>
    <w:rsid w:val="00154D5F"/>
    <w:rsid w:val="001551B5"/>
    <w:rsid w:val="001565CD"/>
    <w:rsid w:val="00156DE0"/>
    <w:rsid w:val="00157CC5"/>
    <w:rsid w:val="00161E14"/>
    <w:rsid w:val="00163F19"/>
    <w:rsid w:val="0016472D"/>
    <w:rsid w:val="001659C1"/>
    <w:rsid w:val="001706C8"/>
    <w:rsid w:val="00171409"/>
    <w:rsid w:val="00173A8E"/>
    <w:rsid w:val="00174B9D"/>
    <w:rsid w:val="0017502C"/>
    <w:rsid w:val="0017513B"/>
    <w:rsid w:val="001778A4"/>
    <w:rsid w:val="00180DC1"/>
    <w:rsid w:val="0018143F"/>
    <w:rsid w:val="00181B9F"/>
    <w:rsid w:val="00181CA7"/>
    <w:rsid w:val="00181FF8"/>
    <w:rsid w:val="00190AC1"/>
    <w:rsid w:val="001916E0"/>
    <w:rsid w:val="001925BB"/>
    <w:rsid w:val="0019341A"/>
    <w:rsid w:val="0019353E"/>
    <w:rsid w:val="0019369F"/>
    <w:rsid w:val="00194712"/>
    <w:rsid w:val="00195E66"/>
    <w:rsid w:val="00197DF9"/>
    <w:rsid w:val="001A1987"/>
    <w:rsid w:val="001A2564"/>
    <w:rsid w:val="001A333E"/>
    <w:rsid w:val="001A356C"/>
    <w:rsid w:val="001A3FFF"/>
    <w:rsid w:val="001A45BD"/>
    <w:rsid w:val="001A48FD"/>
    <w:rsid w:val="001A6173"/>
    <w:rsid w:val="001A6CBA"/>
    <w:rsid w:val="001A7139"/>
    <w:rsid w:val="001B0D97"/>
    <w:rsid w:val="001B1B36"/>
    <w:rsid w:val="001B2723"/>
    <w:rsid w:val="001B2C4F"/>
    <w:rsid w:val="001B347C"/>
    <w:rsid w:val="001B4D29"/>
    <w:rsid w:val="001B5297"/>
    <w:rsid w:val="001B5582"/>
    <w:rsid w:val="001B5A5D"/>
    <w:rsid w:val="001C1CE5"/>
    <w:rsid w:val="001C223A"/>
    <w:rsid w:val="001C2264"/>
    <w:rsid w:val="001C2D0F"/>
    <w:rsid w:val="001C3D2A"/>
    <w:rsid w:val="001C3E6B"/>
    <w:rsid w:val="001C5797"/>
    <w:rsid w:val="001C59BB"/>
    <w:rsid w:val="001C6B1B"/>
    <w:rsid w:val="001C6B25"/>
    <w:rsid w:val="001C7646"/>
    <w:rsid w:val="001D393E"/>
    <w:rsid w:val="001D3AAF"/>
    <w:rsid w:val="001D3B25"/>
    <w:rsid w:val="001D51BA"/>
    <w:rsid w:val="001D53E7"/>
    <w:rsid w:val="001D55BE"/>
    <w:rsid w:val="001D6342"/>
    <w:rsid w:val="001D6C86"/>
    <w:rsid w:val="001D6D53"/>
    <w:rsid w:val="001D745B"/>
    <w:rsid w:val="001E093C"/>
    <w:rsid w:val="001E27C1"/>
    <w:rsid w:val="001E39EE"/>
    <w:rsid w:val="001E4AF6"/>
    <w:rsid w:val="001E58E2"/>
    <w:rsid w:val="001E64B6"/>
    <w:rsid w:val="001E6A0B"/>
    <w:rsid w:val="001E7AED"/>
    <w:rsid w:val="001F00B8"/>
    <w:rsid w:val="001F05C9"/>
    <w:rsid w:val="001F1A17"/>
    <w:rsid w:val="001F1DF1"/>
    <w:rsid w:val="001F3569"/>
    <w:rsid w:val="001F3916"/>
    <w:rsid w:val="001F54C5"/>
    <w:rsid w:val="001F662C"/>
    <w:rsid w:val="001F6736"/>
    <w:rsid w:val="001F6F06"/>
    <w:rsid w:val="001F7074"/>
    <w:rsid w:val="001F717A"/>
    <w:rsid w:val="001F7B1B"/>
    <w:rsid w:val="00200490"/>
    <w:rsid w:val="0020070C"/>
    <w:rsid w:val="00201F3A"/>
    <w:rsid w:val="00203F96"/>
    <w:rsid w:val="00206542"/>
    <w:rsid w:val="002069B2"/>
    <w:rsid w:val="00207FA3"/>
    <w:rsid w:val="00211418"/>
    <w:rsid w:val="00214219"/>
    <w:rsid w:val="00214427"/>
    <w:rsid w:val="00214DA8"/>
    <w:rsid w:val="00215423"/>
    <w:rsid w:val="002158FA"/>
    <w:rsid w:val="00220336"/>
    <w:rsid w:val="00220600"/>
    <w:rsid w:val="002224DB"/>
    <w:rsid w:val="00223FCB"/>
    <w:rsid w:val="002252C3"/>
    <w:rsid w:val="0022589A"/>
    <w:rsid w:val="00225C54"/>
    <w:rsid w:val="00230765"/>
    <w:rsid w:val="00230D18"/>
    <w:rsid w:val="00230EE9"/>
    <w:rsid w:val="0023111C"/>
    <w:rsid w:val="002319E4"/>
    <w:rsid w:val="00232514"/>
    <w:rsid w:val="00235632"/>
    <w:rsid w:val="00235872"/>
    <w:rsid w:val="00237060"/>
    <w:rsid w:val="002370A9"/>
    <w:rsid w:val="00237494"/>
    <w:rsid w:val="00237A39"/>
    <w:rsid w:val="00240875"/>
    <w:rsid w:val="00240DBB"/>
    <w:rsid w:val="00241520"/>
    <w:rsid w:val="00241559"/>
    <w:rsid w:val="00241B09"/>
    <w:rsid w:val="002435B3"/>
    <w:rsid w:val="002458EB"/>
    <w:rsid w:val="002500C8"/>
    <w:rsid w:val="00252271"/>
    <w:rsid w:val="002529AA"/>
    <w:rsid w:val="00252CB5"/>
    <w:rsid w:val="00253993"/>
    <w:rsid w:val="00254A37"/>
    <w:rsid w:val="0025539E"/>
    <w:rsid w:val="00256D47"/>
    <w:rsid w:val="00257543"/>
    <w:rsid w:val="002575C8"/>
    <w:rsid w:val="002617E7"/>
    <w:rsid w:val="00263D5B"/>
    <w:rsid w:val="00264228"/>
    <w:rsid w:val="00264334"/>
    <w:rsid w:val="0026473E"/>
    <w:rsid w:val="00266214"/>
    <w:rsid w:val="002668C5"/>
    <w:rsid w:val="00267C83"/>
    <w:rsid w:val="00271343"/>
    <w:rsid w:val="0027144F"/>
    <w:rsid w:val="00271813"/>
    <w:rsid w:val="00271F3A"/>
    <w:rsid w:val="00272679"/>
    <w:rsid w:val="00272CA7"/>
    <w:rsid w:val="002731C3"/>
    <w:rsid w:val="00273278"/>
    <w:rsid w:val="002737F4"/>
    <w:rsid w:val="00275F1D"/>
    <w:rsid w:val="0027790C"/>
    <w:rsid w:val="00280333"/>
    <w:rsid w:val="002805F5"/>
    <w:rsid w:val="00280751"/>
    <w:rsid w:val="0028280A"/>
    <w:rsid w:val="00286ACD"/>
    <w:rsid w:val="00287838"/>
    <w:rsid w:val="002907B5"/>
    <w:rsid w:val="00291F82"/>
    <w:rsid w:val="00291FD8"/>
    <w:rsid w:val="0029224C"/>
    <w:rsid w:val="00292EB7"/>
    <w:rsid w:val="00293270"/>
    <w:rsid w:val="00293F87"/>
    <w:rsid w:val="00296227"/>
    <w:rsid w:val="00296B36"/>
    <w:rsid w:val="00296CCE"/>
    <w:rsid w:val="00296F44"/>
    <w:rsid w:val="0029777D"/>
    <w:rsid w:val="002A055E"/>
    <w:rsid w:val="002A1D4E"/>
    <w:rsid w:val="002A2869"/>
    <w:rsid w:val="002A2870"/>
    <w:rsid w:val="002A695C"/>
    <w:rsid w:val="002B0663"/>
    <w:rsid w:val="002B1C62"/>
    <w:rsid w:val="002B2389"/>
    <w:rsid w:val="002B24D6"/>
    <w:rsid w:val="002B2722"/>
    <w:rsid w:val="002B3746"/>
    <w:rsid w:val="002B3D0C"/>
    <w:rsid w:val="002B4062"/>
    <w:rsid w:val="002B4A5E"/>
    <w:rsid w:val="002C04FC"/>
    <w:rsid w:val="002C16C3"/>
    <w:rsid w:val="002C41E6"/>
    <w:rsid w:val="002C78BE"/>
    <w:rsid w:val="002D071A"/>
    <w:rsid w:val="002D0F9C"/>
    <w:rsid w:val="002D179B"/>
    <w:rsid w:val="002D2A9E"/>
    <w:rsid w:val="002D34B2"/>
    <w:rsid w:val="002D3B2D"/>
    <w:rsid w:val="002D48B0"/>
    <w:rsid w:val="002D52A5"/>
    <w:rsid w:val="002D5B37"/>
    <w:rsid w:val="002D6888"/>
    <w:rsid w:val="002D6C04"/>
    <w:rsid w:val="002D7637"/>
    <w:rsid w:val="002E17F2"/>
    <w:rsid w:val="002E3C21"/>
    <w:rsid w:val="002E5632"/>
    <w:rsid w:val="002E7CAE"/>
    <w:rsid w:val="002F0E6D"/>
    <w:rsid w:val="002F1666"/>
    <w:rsid w:val="002F2771"/>
    <w:rsid w:val="002F37A9"/>
    <w:rsid w:val="002F7669"/>
    <w:rsid w:val="003003CF"/>
    <w:rsid w:val="003010DF"/>
    <w:rsid w:val="00301CE6"/>
    <w:rsid w:val="00302232"/>
    <w:rsid w:val="0030256B"/>
    <w:rsid w:val="003030EC"/>
    <w:rsid w:val="00303EFD"/>
    <w:rsid w:val="0030501F"/>
    <w:rsid w:val="003050C6"/>
    <w:rsid w:val="003060C2"/>
    <w:rsid w:val="00307421"/>
    <w:rsid w:val="00307BA1"/>
    <w:rsid w:val="00310716"/>
    <w:rsid w:val="00311702"/>
    <w:rsid w:val="00311C42"/>
    <w:rsid w:val="00311E82"/>
    <w:rsid w:val="00312BDE"/>
    <w:rsid w:val="00313556"/>
    <w:rsid w:val="00313FD6"/>
    <w:rsid w:val="003143BD"/>
    <w:rsid w:val="00315363"/>
    <w:rsid w:val="00316C33"/>
    <w:rsid w:val="0032008E"/>
    <w:rsid w:val="003203ED"/>
    <w:rsid w:val="003206CE"/>
    <w:rsid w:val="00322C9F"/>
    <w:rsid w:val="00323DC8"/>
    <w:rsid w:val="00324D23"/>
    <w:rsid w:val="0032542D"/>
    <w:rsid w:val="003275B1"/>
    <w:rsid w:val="00331751"/>
    <w:rsid w:val="00334579"/>
    <w:rsid w:val="003354C3"/>
    <w:rsid w:val="00335858"/>
    <w:rsid w:val="00336BDA"/>
    <w:rsid w:val="00336F88"/>
    <w:rsid w:val="003420E6"/>
    <w:rsid w:val="00342BD7"/>
    <w:rsid w:val="00346DB5"/>
    <w:rsid w:val="003477B1"/>
    <w:rsid w:val="00351099"/>
    <w:rsid w:val="00355F2F"/>
    <w:rsid w:val="003568C6"/>
    <w:rsid w:val="00357380"/>
    <w:rsid w:val="003602D9"/>
    <w:rsid w:val="003604CE"/>
    <w:rsid w:val="00362664"/>
    <w:rsid w:val="00363059"/>
    <w:rsid w:val="00364BD7"/>
    <w:rsid w:val="00365682"/>
    <w:rsid w:val="00366249"/>
    <w:rsid w:val="00367A83"/>
    <w:rsid w:val="00370454"/>
    <w:rsid w:val="00370C3F"/>
    <w:rsid w:val="00370E47"/>
    <w:rsid w:val="00371394"/>
    <w:rsid w:val="00372474"/>
    <w:rsid w:val="00373BF7"/>
    <w:rsid w:val="00374067"/>
    <w:rsid w:val="003742AC"/>
    <w:rsid w:val="00376F9D"/>
    <w:rsid w:val="00377CE1"/>
    <w:rsid w:val="00380B82"/>
    <w:rsid w:val="0038144A"/>
    <w:rsid w:val="00385BF0"/>
    <w:rsid w:val="003870E3"/>
    <w:rsid w:val="003900A9"/>
    <w:rsid w:val="0039047E"/>
    <w:rsid w:val="003916FB"/>
    <w:rsid w:val="003939FF"/>
    <w:rsid w:val="003A15CB"/>
    <w:rsid w:val="003A17F4"/>
    <w:rsid w:val="003A2223"/>
    <w:rsid w:val="003A24F5"/>
    <w:rsid w:val="003A2A0F"/>
    <w:rsid w:val="003A3C79"/>
    <w:rsid w:val="003A45A1"/>
    <w:rsid w:val="003A5176"/>
    <w:rsid w:val="003A5B0A"/>
    <w:rsid w:val="003A6BAC"/>
    <w:rsid w:val="003A70A4"/>
    <w:rsid w:val="003A7CD4"/>
    <w:rsid w:val="003A7EF3"/>
    <w:rsid w:val="003B048D"/>
    <w:rsid w:val="003B052F"/>
    <w:rsid w:val="003B159C"/>
    <w:rsid w:val="003B2B53"/>
    <w:rsid w:val="003B3090"/>
    <w:rsid w:val="003B32BA"/>
    <w:rsid w:val="003B369F"/>
    <w:rsid w:val="003B36A3"/>
    <w:rsid w:val="003B4E3A"/>
    <w:rsid w:val="003B620E"/>
    <w:rsid w:val="003B64BB"/>
    <w:rsid w:val="003B73E7"/>
    <w:rsid w:val="003B7FDA"/>
    <w:rsid w:val="003B7FE5"/>
    <w:rsid w:val="003C11C8"/>
    <w:rsid w:val="003C2702"/>
    <w:rsid w:val="003C290E"/>
    <w:rsid w:val="003C31E1"/>
    <w:rsid w:val="003C4366"/>
    <w:rsid w:val="003C4B31"/>
    <w:rsid w:val="003C4E86"/>
    <w:rsid w:val="003C7806"/>
    <w:rsid w:val="003D109F"/>
    <w:rsid w:val="003D2478"/>
    <w:rsid w:val="003D3C45"/>
    <w:rsid w:val="003D3D29"/>
    <w:rsid w:val="003D5B1F"/>
    <w:rsid w:val="003E15FA"/>
    <w:rsid w:val="003E3E2B"/>
    <w:rsid w:val="003E48DD"/>
    <w:rsid w:val="003E50E0"/>
    <w:rsid w:val="003E55E4"/>
    <w:rsid w:val="003E74E3"/>
    <w:rsid w:val="003E7900"/>
    <w:rsid w:val="003E79A3"/>
    <w:rsid w:val="003F05C7"/>
    <w:rsid w:val="003F1B63"/>
    <w:rsid w:val="003F2225"/>
    <w:rsid w:val="003F2CD4"/>
    <w:rsid w:val="003F3529"/>
    <w:rsid w:val="003F4F4A"/>
    <w:rsid w:val="003F6570"/>
    <w:rsid w:val="003F6BBE"/>
    <w:rsid w:val="004000E8"/>
    <w:rsid w:val="00400F4F"/>
    <w:rsid w:val="00401411"/>
    <w:rsid w:val="00402E2B"/>
    <w:rsid w:val="0040512B"/>
    <w:rsid w:val="00405CA5"/>
    <w:rsid w:val="0040634A"/>
    <w:rsid w:val="00407CD3"/>
    <w:rsid w:val="00410134"/>
    <w:rsid w:val="00410B72"/>
    <w:rsid w:val="00410F18"/>
    <w:rsid w:val="004117F6"/>
    <w:rsid w:val="00411EFB"/>
    <w:rsid w:val="00411F99"/>
    <w:rsid w:val="0041263E"/>
    <w:rsid w:val="00413AAC"/>
    <w:rsid w:val="00413E92"/>
    <w:rsid w:val="00417899"/>
    <w:rsid w:val="00420F87"/>
    <w:rsid w:val="00421105"/>
    <w:rsid w:val="00422AA4"/>
    <w:rsid w:val="00422E0C"/>
    <w:rsid w:val="004242F4"/>
    <w:rsid w:val="00424A03"/>
    <w:rsid w:val="00427248"/>
    <w:rsid w:val="00427BF6"/>
    <w:rsid w:val="0043271C"/>
    <w:rsid w:val="00433882"/>
    <w:rsid w:val="00434D97"/>
    <w:rsid w:val="00435E57"/>
    <w:rsid w:val="004361EA"/>
    <w:rsid w:val="00437240"/>
    <w:rsid w:val="00437261"/>
    <w:rsid w:val="00437447"/>
    <w:rsid w:val="00441A92"/>
    <w:rsid w:val="004430E6"/>
    <w:rsid w:val="004431DC"/>
    <w:rsid w:val="00443241"/>
    <w:rsid w:val="00444F56"/>
    <w:rsid w:val="00446488"/>
    <w:rsid w:val="00446C44"/>
    <w:rsid w:val="004517AA"/>
    <w:rsid w:val="00452CAC"/>
    <w:rsid w:val="004536FB"/>
    <w:rsid w:val="0045454F"/>
    <w:rsid w:val="00457565"/>
    <w:rsid w:val="00457B71"/>
    <w:rsid w:val="00460F79"/>
    <w:rsid w:val="00460FB1"/>
    <w:rsid w:val="0046253C"/>
    <w:rsid w:val="00465C7E"/>
    <w:rsid w:val="00466392"/>
    <w:rsid w:val="004669E2"/>
    <w:rsid w:val="004676A2"/>
    <w:rsid w:val="00470C31"/>
    <w:rsid w:val="004710ED"/>
    <w:rsid w:val="00471BC6"/>
    <w:rsid w:val="00471DE0"/>
    <w:rsid w:val="00472F40"/>
    <w:rsid w:val="004734D0"/>
    <w:rsid w:val="0047556B"/>
    <w:rsid w:val="00477768"/>
    <w:rsid w:val="00477B33"/>
    <w:rsid w:val="0048001D"/>
    <w:rsid w:val="0048395D"/>
    <w:rsid w:val="004913E2"/>
    <w:rsid w:val="00492725"/>
    <w:rsid w:val="00492BC5"/>
    <w:rsid w:val="00492D09"/>
    <w:rsid w:val="00492D70"/>
    <w:rsid w:val="00492F88"/>
    <w:rsid w:val="004949C9"/>
    <w:rsid w:val="00495E1E"/>
    <w:rsid w:val="004964F1"/>
    <w:rsid w:val="00496E26"/>
    <w:rsid w:val="004A008A"/>
    <w:rsid w:val="004A0588"/>
    <w:rsid w:val="004A16BC"/>
    <w:rsid w:val="004A2B94"/>
    <w:rsid w:val="004A439A"/>
    <w:rsid w:val="004A5FD1"/>
    <w:rsid w:val="004B0EA0"/>
    <w:rsid w:val="004B1E42"/>
    <w:rsid w:val="004B219B"/>
    <w:rsid w:val="004B3381"/>
    <w:rsid w:val="004B372F"/>
    <w:rsid w:val="004B6F6A"/>
    <w:rsid w:val="004B7C0C"/>
    <w:rsid w:val="004C0DFD"/>
    <w:rsid w:val="004C1AC9"/>
    <w:rsid w:val="004C1C30"/>
    <w:rsid w:val="004C2F92"/>
    <w:rsid w:val="004C324C"/>
    <w:rsid w:val="004C37B6"/>
    <w:rsid w:val="004C3898"/>
    <w:rsid w:val="004C5547"/>
    <w:rsid w:val="004C5D9B"/>
    <w:rsid w:val="004C772E"/>
    <w:rsid w:val="004D2E84"/>
    <w:rsid w:val="004D36B1"/>
    <w:rsid w:val="004D626F"/>
    <w:rsid w:val="004D74C9"/>
    <w:rsid w:val="004D7EBD"/>
    <w:rsid w:val="004E2680"/>
    <w:rsid w:val="004E28F9"/>
    <w:rsid w:val="004E462E"/>
    <w:rsid w:val="004E48F6"/>
    <w:rsid w:val="004E5027"/>
    <w:rsid w:val="004E56DC"/>
    <w:rsid w:val="004E5A37"/>
    <w:rsid w:val="004E76F4"/>
    <w:rsid w:val="004E78D6"/>
    <w:rsid w:val="004F07FA"/>
    <w:rsid w:val="004F0B4E"/>
    <w:rsid w:val="004F0B6C"/>
    <w:rsid w:val="004F0E31"/>
    <w:rsid w:val="004F2078"/>
    <w:rsid w:val="004F2B2C"/>
    <w:rsid w:val="004F39CE"/>
    <w:rsid w:val="004F4DA3"/>
    <w:rsid w:val="004F5A87"/>
    <w:rsid w:val="004F7042"/>
    <w:rsid w:val="004F723E"/>
    <w:rsid w:val="004F7E31"/>
    <w:rsid w:val="005043F0"/>
    <w:rsid w:val="00506557"/>
    <w:rsid w:val="0050677A"/>
    <w:rsid w:val="0050783D"/>
    <w:rsid w:val="005108D8"/>
    <w:rsid w:val="005116F9"/>
    <w:rsid w:val="005131EF"/>
    <w:rsid w:val="00513B55"/>
    <w:rsid w:val="0051424A"/>
    <w:rsid w:val="00514299"/>
    <w:rsid w:val="005153A7"/>
    <w:rsid w:val="00516C23"/>
    <w:rsid w:val="00516FB9"/>
    <w:rsid w:val="005171C4"/>
    <w:rsid w:val="00521236"/>
    <w:rsid w:val="005219CF"/>
    <w:rsid w:val="00525D7D"/>
    <w:rsid w:val="005267D1"/>
    <w:rsid w:val="00526C72"/>
    <w:rsid w:val="0053199F"/>
    <w:rsid w:val="00534B59"/>
    <w:rsid w:val="00536759"/>
    <w:rsid w:val="00537C62"/>
    <w:rsid w:val="00537D8E"/>
    <w:rsid w:val="00540415"/>
    <w:rsid w:val="005418E7"/>
    <w:rsid w:val="005453DF"/>
    <w:rsid w:val="00546970"/>
    <w:rsid w:val="005472D5"/>
    <w:rsid w:val="00550653"/>
    <w:rsid w:val="00550C4F"/>
    <w:rsid w:val="00554E19"/>
    <w:rsid w:val="00556097"/>
    <w:rsid w:val="00561207"/>
    <w:rsid w:val="0056121F"/>
    <w:rsid w:val="0056183F"/>
    <w:rsid w:val="00562850"/>
    <w:rsid w:val="00563197"/>
    <w:rsid w:val="0056626C"/>
    <w:rsid w:val="005669F2"/>
    <w:rsid w:val="0056716C"/>
    <w:rsid w:val="00571EE3"/>
    <w:rsid w:val="00572505"/>
    <w:rsid w:val="00573AB8"/>
    <w:rsid w:val="00577D67"/>
    <w:rsid w:val="00581FAA"/>
    <w:rsid w:val="00582809"/>
    <w:rsid w:val="005837E5"/>
    <w:rsid w:val="00584B5E"/>
    <w:rsid w:val="00585193"/>
    <w:rsid w:val="005855EF"/>
    <w:rsid w:val="005862E3"/>
    <w:rsid w:val="0058798C"/>
    <w:rsid w:val="005900FA"/>
    <w:rsid w:val="00590756"/>
    <w:rsid w:val="005935A4"/>
    <w:rsid w:val="005948C2"/>
    <w:rsid w:val="00595DCA"/>
    <w:rsid w:val="00596FEA"/>
    <w:rsid w:val="0059779B"/>
    <w:rsid w:val="005A209A"/>
    <w:rsid w:val="005A3678"/>
    <w:rsid w:val="005A4817"/>
    <w:rsid w:val="005A4A42"/>
    <w:rsid w:val="005A662D"/>
    <w:rsid w:val="005A7B7B"/>
    <w:rsid w:val="005B045F"/>
    <w:rsid w:val="005B1409"/>
    <w:rsid w:val="005B177A"/>
    <w:rsid w:val="005B2356"/>
    <w:rsid w:val="005B311D"/>
    <w:rsid w:val="005B35D7"/>
    <w:rsid w:val="005B392A"/>
    <w:rsid w:val="005B394F"/>
    <w:rsid w:val="005B3AA3"/>
    <w:rsid w:val="005B3F9D"/>
    <w:rsid w:val="005B433C"/>
    <w:rsid w:val="005B440D"/>
    <w:rsid w:val="005B6F83"/>
    <w:rsid w:val="005C1A5F"/>
    <w:rsid w:val="005C2665"/>
    <w:rsid w:val="005C2ABE"/>
    <w:rsid w:val="005C507C"/>
    <w:rsid w:val="005C74FB"/>
    <w:rsid w:val="005C7C00"/>
    <w:rsid w:val="005D0F22"/>
    <w:rsid w:val="005D1602"/>
    <w:rsid w:val="005D57DB"/>
    <w:rsid w:val="005D5BAA"/>
    <w:rsid w:val="005D75C0"/>
    <w:rsid w:val="005E385F"/>
    <w:rsid w:val="005E516B"/>
    <w:rsid w:val="005E5B81"/>
    <w:rsid w:val="005E61E7"/>
    <w:rsid w:val="005F07B6"/>
    <w:rsid w:val="005F09C2"/>
    <w:rsid w:val="005F2CB1"/>
    <w:rsid w:val="005F3025"/>
    <w:rsid w:val="005F3193"/>
    <w:rsid w:val="005F4365"/>
    <w:rsid w:val="005F496C"/>
    <w:rsid w:val="005F618C"/>
    <w:rsid w:val="005F68E8"/>
    <w:rsid w:val="005F70BD"/>
    <w:rsid w:val="005F714A"/>
    <w:rsid w:val="005F721D"/>
    <w:rsid w:val="005F7459"/>
    <w:rsid w:val="005F7526"/>
    <w:rsid w:val="0060025D"/>
    <w:rsid w:val="0060074F"/>
    <w:rsid w:val="0060283C"/>
    <w:rsid w:val="006045BA"/>
    <w:rsid w:val="00604D19"/>
    <w:rsid w:val="00604F14"/>
    <w:rsid w:val="006059BD"/>
    <w:rsid w:val="00605F32"/>
    <w:rsid w:val="0061009E"/>
    <w:rsid w:val="00611B83"/>
    <w:rsid w:val="00611C92"/>
    <w:rsid w:val="006127DC"/>
    <w:rsid w:val="006130E1"/>
    <w:rsid w:val="00613257"/>
    <w:rsid w:val="006169DD"/>
    <w:rsid w:val="00620A71"/>
    <w:rsid w:val="00620D80"/>
    <w:rsid w:val="006211E6"/>
    <w:rsid w:val="00622DA6"/>
    <w:rsid w:val="006234A6"/>
    <w:rsid w:val="0062571E"/>
    <w:rsid w:val="00627A63"/>
    <w:rsid w:val="00630001"/>
    <w:rsid w:val="0063081D"/>
    <w:rsid w:val="006311B3"/>
    <w:rsid w:val="00632834"/>
    <w:rsid w:val="0063284C"/>
    <w:rsid w:val="0063353E"/>
    <w:rsid w:val="00635E94"/>
    <w:rsid w:val="00636398"/>
    <w:rsid w:val="006368D3"/>
    <w:rsid w:val="006377EC"/>
    <w:rsid w:val="00637FA5"/>
    <w:rsid w:val="006403C3"/>
    <w:rsid w:val="00640575"/>
    <w:rsid w:val="00640F04"/>
    <w:rsid w:val="0064151F"/>
    <w:rsid w:val="00641533"/>
    <w:rsid w:val="0064208D"/>
    <w:rsid w:val="0064267E"/>
    <w:rsid w:val="00643459"/>
    <w:rsid w:val="00643475"/>
    <w:rsid w:val="0064396A"/>
    <w:rsid w:val="00645B9A"/>
    <w:rsid w:val="0064624E"/>
    <w:rsid w:val="00650AB9"/>
    <w:rsid w:val="00652440"/>
    <w:rsid w:val="006546D7"/>
    <w:rsid w:val="00655733"/>
    <w:rsid w:val="00655ACD"/>
    <w:rsid w:val="00656A92"/>
    <w:rsid w:val="00656DDE"/>
    <w:rsid w:val="00656EA3"/>
    <w:rsid w:val="0066011D"/>
    <w:rsid w:val="006607C0"/>
    <w:rsid w:val="006613A6"/>
    <w:rsid w:val="006614B3"/>
    <w:rsid w:val="006615EA"/>
    <w:rsid w:val="006627A2"/>
    <w:rsid w:val="006634D4"/>
    <w:rsid w:val="006634E6"/>
    <w:rsid w:val="006640CC"/>
    <w:rsid w:val="00665273"/>
    <w:rsid w:val="006655EE"/>
    <w:rsid w:val="00666C6F"/>
    <w:rsid w:val="00667EE7"/>
    <w:rsid w:val="00670508"/>
    <w:rsid w:val="00670922"/>
    <w:rsid w:val="00670BE1"/>
    <w:rsid w:val="00671EA1"/>
    <w:rsid w:val="0067218F"/>
    <w:rsid w:val="0067260F"/>
    <w:rsid w:val="00672C28"/>
    <w:rsid w:val="006741F2"/>
    <w:rsid w:val="00674CC3"/>
    <w:rsid w:val="00675C72"/>
    <w:rsid w:val="006771F9"/>
    <w:rsid w:val="006776D1"/>
    <w:rsid w:val="006776D7"/>
    <w:rsid w:val="00681003"/>
    <w:rsid w:val="00681096"/>
    <w:rsid w:val="00681581"/>
    <w:rsid w:val="006817C9"/>
    <w:rsid w:val="00682E40"/>
    <w:rsid w:val="006838A4"/>
    <w:rsid w:val="00683ECE"/>
    <w:rsid w:val="00690511"/>
    <w:rsid w:val="006931AF"/>
    <w:rsid w:val="00693428"/>
    <w:rsid w:val="00694E10"/>
    <w:rsid w:val="006959FF"/>
    <w:rsid w:val="00695FC2"/>
    <w:rsid w:val="00696949"/>
    <w:rsid w:val="00697052"/>
    <w:rsid w:val="006974A8"/>
    <w:rsid w:val="006A1CAD"/>
    <w:rsid w:val="006A33BF"/>
    <w:rsid w:val="006A46FB"/>
    <w:rsid w:val="006A5E28"/>
    <w:rsid w:val="006A697B"/>
    <w:rsid w:val="006A7AFF"/>
    <w:rsid w:val="006B00C3"/>
    <w:rsid w:val="006B0BAF"/>
    <w:rsid w:val="006B1816"/>
    <w:rsid w:val="006B2099"/>
    <w:rsid w:val="006B215B"/>
    <w:rsid w:val="006B2763"/>
    <w:rsid w:val="006B288C"/>
    <w:rsid w:val="006B44B6"/>
    <w:rsid w:val="006B50CF"/>
    <w:rsid w:val="006B6390"/>
    <w:rsid w:val="006C03B8"/>
    <w:rsid w:val="006C0A7D"/>
    <w:rsid w:val="006C0AF7"/>
    <w:rsid w:val="006C0E68"/>
    <w:rsid w:val="006C0F39"/>
    <w:rsid w:val="006C1D4B"/>
    <w:rsid w:val="006C5EC9"/>
    <w:rsid w:val="006C6059"/>
    <w:rsid w:val="006C72EF"/>
    <w:rsid w:val="006C7522"/>
    <w:rsid w:val="006D00E7"/>
    <w:rsid w:val="006D0622"/>
    <w:rsid w:val="006D259B"/>
    <w:rsid w:val="006D4B25"/>
    <w:rsid w:val="006D6F08"/>
    <w:rsid w:val="006D782F"/>
    <w:rsid w:val="006E062C"/>
    <w:rsid w:val="006E0685"/>
    <w:rsid w:val="006E1C82"/>
    <w:rsid w:val="006E28B7"/>
    <w:rsid w:val="006E2A9B"/>
    <w:rsid w:val="006E3310"/>
    <w:rsid w:val="006E496D"/>
    <w:rsid w:val="006E4E39"/>
    <w:rsid w:val="006E565E"/>
    <w:rsid w:val="006E673D"/>
    <w:rsid w:val="006E7BF7"/>
    <w:rsid w:val="006E7D3B"/>
    <w:rsid w:val="006F03FD"/>
    <w:rsid w:val="006F1B70"/>
    <w:rsid w:val="006F341D"/>
    <w:rsid w:val="006F3CDE"/>
    <w:rsid w:val="006F41AF"/>
    <w:rsid w:val="006F58D4"/>
    <w:rsid w:val="006F6582"/>
    <w:rsid w:val="006F7A53"/>
    <w:rsid w:val="006F7ADB"/>
    <w:rsid w:val="006F7BFB"/>
    <w:rsid w:val="007000FC"/>
    <w:rsid w:val="007018C1"/>
    <w:rsid w:val="0070346E"/>
    <w:rsid w:val="00703BAC"/>
    <w:rsid w:val="007045FF"/>
    <w:rsid w:val="00704EDB"/>
    <w:rsid w:val="007057AD"/>
    <w:rsid w:val="00706101"/>
    <w:rsid w:val="00707072"/>
    <w:rsid w:val="00707316"/>
    <w:rsid w:val="00707D61"/>
    <w:rsid w:val="0071034B"/>
    <w:rsid w:val="007115D9"/>
    <w:rsid w:val="00712287"/>
    <w:rsid w:val="007125F0"/>
    <w:rsid w:val="00712772"/>
    <w:rsid w:val="007130B8"/>
    <w:rsid w:val="0071419E"/>
    <w:rsid w:val="007148D3"/>
    <w:rsid w:val="00715251"/>
    <w:rsid w:val="00715B9A"/>
    <w:rsid w:val="007160D7"/>
    <w:rsid w:val="007167FF"/>
    <w:rsid w:val="00717300"/>
    <w:rsid w:val="00717CBA"/>
    <w:rsid w:val="00720215"/>
    <w:rsid w:val="00721477"/>
    <w:rsid w:val="007257D0"/>
    <w:rsid w:val="00726EA6"/>
    <w:rsid w:val="00727208"/>
    <w:rsid w:val="0072741D"/>
    <w:rsid w:val="00727680"/>
    <w:rsid w:val="007276A4"/>
    <w:rsid w:val="00730495"/>
    <w:rsid w:val="00730AD8"/>
    <w:rsid w:val="00731FD7"/>
    <w:rsid w:val="007335E6"/>
    <w:rsid w:val="007348B1"/>
    <w:rsid w:val="0073530C"/>
    <w:rsid w:val="007362A6"/>
    <w:rsid w:val="00736D7D"/>
    <w:rsid w:val="00737416"/>
    <w:rsid w:val="00737780"/>
    <w:rsid w:val="00740E58"/>
    <w:rsid w:val="007445A0"/>
    <w:rsid w:val="0074479F"/>
    <w:rsid w:val="00744D22"/>
    <w:rsid w:val="0074524B"/>
    <w:rsid w:val="00747D8B"/>
    <w:rsid w:val="0075076C"/>
    <w:rsid w:val="0075114A"/>
    <w:rsid w:val="00751228"/>
    <w:rsid w:val="007514FC"/>
    <w:rsid w:val="007531F4"/>
    <w:rsid w:val="007539C3"/>
    <w:rsid w:val="007558E0"/>
    <w:rsid w:val="007571E1"/>
    <w:rsid w:val="00757A16"/>
    <w:rsid w:val="007604B2"/>
    <w:rsid w:val="00760E01"/>
    <w:rsid w:val="0076106C"/>
    <w:rsid w:val="007614A6"/>
    <w:rsid w:val="007625E7"/>
    <w:rsid w:val="00762B48"/>
    <w:rsid w:val="00764AF1"/>
    <w:rsid w:val="00765281"/>
    <w:rsid w:val="00766BAD"/>
    <w:rsid w:val="007671EB"/>
    <w:rsid w:val="00767B6F"/>
    <w:rsid w:val="00770F41"/>
    <w:rsid w:val="007729A2"/>
    <w:rsid w:val="00772C34"/>
    <w:rsid w:val="007755C4"/>
    <w:rsid w:val="007755F2"/>
    <w:rsid w:val="00776971"/>
    <w:rsid w:val="00776D52"/>
    <w:rsid w:val="00777CF2"/>
    <w:rsid w:val="00780A80"/>
    <w:rsid w:val="0078177E"/>
    <w:rsid w:val="0078304C"/>
    <w:rsid w:val="00783673"/>
    <w:rsid w:val="00785490"/>
    <w:rsid w:val="00785DC1"/>
    <w:rsid w:val="007868AA"/>
    <w:rsid w:val="00786F1D"/>
    <w:rsid w:val="00787D1F"/>
    <w:rsid w:val="00787F0B"/>
    <w:rsid w:val="00791415"/>
    <w:rsid w:val="007925EA"/>
    <w:rsid w:val="00793CD8"/>
    <w:rsid w:val="00795C92"/>
    <w:rsid w:val="00796231"/>
    <w:rsid w:val="007964C9"/>
    <w:rsid w:val="007A0045"/>
    <w:rsid w:val="007A1593"/>
    <w:rsid w:val="007A1CB3"/>
    <w:rsid w:val="007A306F"/>
    <w:rsid w:val="007A4220"/>
    <w:rsid w:val="007A43A6"/>
    <w:rsid w:val="007A58A6"/>
    <w:rsid w:val="007B2334"/>
    <w:rsid w:val="007B2E79"/>
    <w:rsid w:val="007B300F"/>
    <w:rsid w:val="007B37F6"/>
    <w:rsid w:val="007B3D2D"/>
    <w:rsid w:val="007B42B9"/>
    <w:rsid w:val="007B50AE"/>
    <w:rsid w:val="007B51DF"/>
    <w:rsid w:val="007B5DEB"/>
    <w:rsid w:val="007B6A83"/>
    <w:rsid w:val="007C05DD"/>
    <w:rsid w:val="007C2AA6"/>
    <w:rsid w:val="007C346A"/>
    <w:rsid w:val="007C3D18"/>
    <w:rsid w:val="007C60BF"/>
    <w:rsid w:val="007C6A07"/>
    <w:rsid w:val="007C75A1"/>
    <w:rsid w:val="007C77A5"/>
    <w:rsid w:val="007D04E5"/>
    <w:rsid w:val="007D19D5"/>
    <w:rsid w:val="007D1D8F"/>
    <w:rsid w:val="007D1E7C"/>
    <w:rsid w:val="007D332D"/>
    <w:rsid w:val="007D391E"/>
    <w:rsid w:val="007D4B90"/>
    <w:rsid w:val="007D4F8A"/>
    <w:rsid w:val="007D5901"/>
    <w:rsid w:val="007D73DC"/>
    <w:rsid w:val="007D74E5"/>
    <w:rsid w:val="007D7526"/>
    <w:rsid w:val="007E4610"/>
    <w:rsid w:val="007E4715"/>
    <w:rsid w:val="007E4D2E"/>
    <w:rsid w:val="007E505B"/>
    <w:rsid w:val="007E6354"/>
    <w:rsid w:val="007E7091"/>
    <w:rsid w:val="007F01C7"/>
    <w:rsid w:val="007F10D4"/>
    <w:rsid w:val="007F1539"/>
    <w:rsid w:val="007F7868"/>
    <w:rsid w:val="00801406"/>
    <w:rsid w:val="00801A78"/>
    <w:rsid w:val="00801EAF"/>
    <w:rsid w:val="00803FAE"/>
    <w:rsid w:val="008057C0"/>
    <w:rsid w:val="00805D21"/>
    <w:rsid w:val="0080605F"/>
    <w:rsid w:val="00806095"/>
    <w:rsid w:val="00806D51"/>
    <w:rsid w:val="00807628"/>
    <w:rsid w:val="00807786"/>
    <w:rsid w:val="00807C20"/>
    <w:rsid w:val="00811BCE"/>
    <w:rsid w:val="00811FCB"/>
    <w:rsid w:val="0081301D"/>
    <w:rsid w:val="00814163"/>
    <w:rsid w:val="00814E64"/>
    <w:rsid w:val="00815347"/>
    <w:rsid w:val="008158D6"/>
    <w:rsid w:val="00817196"/>
    <w:rsid w:val="008179DB"/>
    <w:rsid w:val="0082059D"/>
    <w:rsid w:val="008223D5"/>
    <w:rsid w:val="0082259D"/>
    <w:rsid w:val="008235DB"/>
    <w:rsid w:val="00824AB4"/>
    <w:rsid w:val="00824BFE"/>
    <w:rsid w:val="008258D6"/>
    <w:rsid w:val="00825C42"/>
    <w:rsid w:val="00825D25"/>
    <w:rsid w:val="00826D66"/>
    <w:rsid w:val="00827D6F"/>
    <w:rsid w:val="008331D4"/>
    <w:rsid w:val="00835829"/>
    <w:rsid w:val="00835F7F"/>
    <w:rsid w:val="00836363"/>
    <w:rsid w:val="00837284"/>
    <w:rsid w:val="008376AC"/>
    <w:rsid w:val="00840976"/>
    <w:rsid w:val="00842B6C"/>
    <w:rsid w:val="008438B5"/>
    <w:rsid w:val="008444E8"/>
    <w:rsid w:val="00844E80"/>
    <w:rsid w:val="0084632B"/>
    <w:rsid w:val="00846EA8"/>
    <w:rsid w:val="00846FE7"/>
    <w:rsid w:val="00847BBA"/>
    <w:rsid w:val="008560F0"/>
    <w:rsid w:val="00856911"/>
    <w:rsid w:val="0085721E"/>
    <w:rsid w:val="00861BDA"/>
    <w:rsid w:val="008631D9"/>
    <w:rsid w:val="00865B26"/>
    <w:rsid w:val="008677FD"/>
    <w:rsid w:val="0087063B"/>
    <w:rsid w:val="00870656"/>
    <w:rsid w:val="008706D4"/>
    <w:rsid w:val="00870F8A"/>
    <w:rsid w:val="008719A4"/>
    <w:rsid w:val="00871D23"/>
    <w:rsid w:val="00872A73"/>
    <w:rsid w:val="00873831"/>
    <w:rsid w:val="00874312"/>
    <w:rsid w:val="0087437C"/>
    <w:rsid w:val="0087454A"/>
    <w:rsid w:val="00875CD7"/>
    <w:rsid w:val="00876135"/>
    <w:rsid w:val="00876421"/>
    <w:rsid w:val="00876B4D"/>
    <w:rsid w:val="00877F18"/>
    <w:rsid w:val="008810B0"/>
    <w:rsid w:val="00884583"/>
    <w:rsid w:val="00884750"/>
    <w:rsid w:val="0088499D"/>
    <w:rsid w:val="00884DA8"/>
    <w:rsid w:val="008879DD"/>
    <w:rsid w:val="008903D0"/>
    <w:rsid w:val="00893FEB"/>
    <w:rsid w:val="008941E3"/>
    <w:rsid w:val="00894A88"/>
    <w:rsid w:val="00895386"/>
    <w:rsid w:val="00895817"/>
    <w:rsid w:val="00895E9F"/>
    <w:rsid w:val="0089792E"/>
    <w:rsid w:val="008A21FF"/>
    <w:rsid w:val="008A2CE2"/>
    <w:rsid w:val="008A30AC"/>
    <w:rsid w:val="008A3F21"/>
    <w:rsid w:val="008A44B8"/>
    <w:rsid w:val="008A51A8"/>
    <w:rsid w:val="008A54C7"/>
    <w:rsid w:val="008A72D8"/>
    <w:rsid w:val="008A77D8"/>
    <w:rsid w:val="008B0483"/>
    <w:rsid w:val="008B120C"/>
    <w:rsid w:val="008B2607"/>
    <w:rsid w:val="008B2BA2"/>
    <w:rsid w:val="008B2D5B"/>
    <w:rsid w:val="008B4B0A"/>
    <w:rsid w:val="008B51A0"/>
    <w:rsid w:val="008B5390"/>
    <w:rsid w:val="008B592A"/>
    <w:rsid w:val="008B6FCC"/>
    <w:rsid w:val="008B7B5C"/>
    <w:rsid w:val="008C0C99"/>
    <w:rsid w:val="008C1EBE"/>
    <w:rsid w:val="008C2017"/>
    <w:rsid w:val="008C2D8D"/>
    <w:rsid w:val="008C4958"/>
    <w:rsid w:val="008C4BAA"/>
    <w:rsid w:val="008C5484"/>
    <w:rsid w:val="008C61E7"/>
    <w:rsid w:val="008C69E2"/>
    <w:rsid w:val="008C6AE8"/>
    <w:rsid w:val="008C7573"/>
    <w:rsid w:val="008C7A56"/>
    <w:rsid w:val="008D00A5"/>
    <w:rsid w:val="008D13E7"/>
    <w:rsid w:val="008D160F"/>
    <w:rsid w:val="008D2B9D"/>
    <w:rsid w:val="008D3150"/>
    <w:rsid w:val="008D34F1"/>
    <w:rsid w:val="008D39D8"/>
    <w:rsid w:val="008D6D1A"/>
    <w:rsid w:val="008D7C9B"/>
    <w:rsid w:val="008E065E"/>
    <w:rsid w:val="008E0927"/>
    <w:rsid w:val="008E1909"/>
    <w:rsid w:val="008E1D0E"/>
    <w:rsid w:val="008E368F"/>
    <w:rsid w:val="008E384E"/>
    <w:rsid w:val="008F0810"/>
    <w:rsid w:val="008F0AEA"/>
    <w:rsid w:val="008F0E8A"/>
    <w:rsid w:val="008F10FF"/>
    <w:rsid w:val="008F1EAB"/>
    <w:rsid w:val="008F21D2"/>
    <w:rsid w:val="008F28A7"/>
    <w:rsid w:val="008F2D6D"/>
    <w:rsid w:val="008F33DC"/>
    <w:rsid w:val="008F477F"/>
    <w:rsid w:val="008F4911"/>
    <w:rsid w:val="008F5246"/>
    <w:rsid w:val="008F5930"/>
    <w:rsid w:val="008F69E8"/>
    <w:rsid w:val="00901CE2"/>
    <w:rsid w:val="00902350"/>
    <w:rsid w:val="0090336B"/>
    <w:rsid w:val="009053AA"/>
    <w:rsid w:val="00905C02"/>
    <w:rsid w:val="00905D2A"/>
    <w:rsid w:val="00905F42"/>
    <w:rsid w:val="00906508"/>
    <w:rsid w:val="00906939"/>
    <w:rsid w:val="00906E1C"/>
    <w:rsid w:val="00910B7D"/>
    <w:rsid w:val="00911908"/>
    <w:rsid w:val="00911CC8"/>
    <w:rsid w:val="00911DFB"/>
    <w:rsid w:val="009139D9"/>
    <w:rsid w:val="00914AD8"/>
    <w:rsid w:val="00916079"/>
    <w:rsid w:val="00916288"/>
    <w:rsid w:val="00917CE9"/>
    <w:rsid w:val="00920B30"/>
    <w:rsid w:val="00920BF2"/>
    <w:rsid w:val="00922010"/>
    <w:rsid w:val="00923941"/>
    <w:rsid w:val="009249BC"/>
    <w:rsid w:val="009260F6"/>
    <w:rsid w:val="00931BD9"/>
    <w:rsid w:val="0093261B"/>
    <w:rsid w:val="009353E7"/>
    <w:rsid w:val="00936240"/>
    <w:rsid w:val="009368F3"/>
    <w:rsid w:val="00941636"/>
    <w:rsid w:val="00943742"/>
    <w:rsid w:val="00945912"/>
    <w:rsid w:val="00945C05"/>
    <w:rsid w:val="00946945"/>
    <w:rsid w:val="00947713"/>
    <w:rsid w:val="00947932"/>
    <w:rsid w:val="00950971"/>
    <w:rsid w:val="00950DE7"/>
    <w:rsid w:val="00950EF3"/>
    <w:rsid w:val="00951B2D"/>
    <w:rsid w:val="00951B5E"/>
    <w:rsid w:val="00953920"/>
    <w:rsid w:val="00953D47"/>
    <w:rsid w:val="00955BCD"/>
    <w:rsid w:val="0095681E"/>
    <w:rsid w:val="009572D4"/>
    <w:rsid w:val="00961343"/>
    <w:rsid w:val="0096166C"/>
    <w:rsid w:val="00961921"/>
    <w:rsid w:val="00961BB9"/>
    <w:rsid w:val="00962F43"/>
    <w:rsid w:val="0096430A"/>
    <w:rsid w:val="00964A25"/>
    <w:rsid w:val="0096554B"/>
    <w:rsid w:val="0096584A"/>
    <w:rsid w:val="0096686B"/>
    <w:rsid w:val="00966B6C"/>
    <w:rsid w:val="00967A79"/>
    <w:rsid w:val="00971623"/>
    <w:rsid w:val="009719CD"/>
    <w:rsid w:val="00971F08"/>
    <w:rsid w:val="00972A58"/>
    <w:rsid w:val="0097603D"/>
    <w:rsid w:val="00976949"/>
    <w:rsid w:val="00980477"/>
    <w:rsid w:val="0098114A"/>
    <w:rsid w:val="00984799"/>
    <w:rsid w:val="00985253"/>
    <w:rsid w:val="009853B3"/>
    <w:rsid w:val="00990630"/>
    <w:rsid w:val="00991761"/>
    <w:rsid w:val="00993FB6"/>
    <w:rsid w:val="00994DCA"/>
    <w:rsid w:val="0099519C"/>
    <w:rsid w:val="009960EC"/>
    <w:rsid w:val="009970DD"/>
    <w:rsid w:val="009A0FBA"/>
    <w:rsid w:val="009A1601"/>
    <w:rsid w:val="009A34C4"/>
    <w:rsid w:val="009A3BB6"/>
    <w:rsid w:val="009A462D"/>
    <w:rsid w:val="009A5CBA"/>
    <w:rsid w:val="009A6847"/>
    <w:rsid w:val="009A7144"/>
    <w:rsid w:val="009A7F5E"/>
    <w:rsid w:val="009B1F30"/>
    <w:rsid w:val="009B3AC2"/>
    <w:rsid w:val="009B48AF"/>
    <w:rsid w:val="009B4DF4"/>
    <w:rsid w:val="009B564E"/>
    <w:rsid w:val="009B7D8D"/>
    <w:rsid w:val="009B7E87"/>
    <w:rsid w:val="009B7FE6"/>
    <w:rsid w:val="009C0169"/>
    <w:rsid w:val="009C25DE"/>
    <w:rsid w:val="009C2A6C"/>
    <w:rsid w:val="009C30DE"/>
    <w:rsid w:val="009C340E"/>
    <w:rsid w:val="009C3601"/>
    <w:rsid w:val="009C403E"/>
    <w:rsid w:val="009C54C4"/>
    <w:rsid w:val="009C5F91"/>
    <w:rsid w:val="009C7A73"/>
    <w:rsid w:val="009D056B"/>
    <w:rsid w:val="009D4FF0"/>
    <w:rsid w:val="009D5A3F"/>
    <w:rsid w:val="009D703C"/>
    <w:rsid w:val="009D718F"/>
    <w:rsid w:val="009E068F"/>
    <w:rsid w:val="009E132E"/>
    <w:rsid w:val="009E14E0"/>
    <w:rsid w:val="009E1D93"/>
    <w:rsid w:val="009E35DB"/>
    <w:rsid w:val="009E3A2C"/>
    <w:rsid w:val="009E47A3"/>
    <w:rsid w:val="009F0028"/>
    <w:rsid w:val="009F08F3"/>
    <w:rsid w:val="009F24DA"/>
    <w:rsid w:val="009F340D"/>
    <w:rsid w:val="009F344F"/>
    <w:rsid w:val="009F38F7"/>
    <w:rsid w:val="009F4033"/>
    <w:rsid w:val="00A00D7C"/>
    <w:rsid w:val="00A01A12"/>
    <w:rsid w:val="00A0234F"/>
    <w:rsid w:val="00A031D8"/>
    <w:rsid w:val="00A04637"/>
    <w:rsid w:val="00A0471D"/>
    <w:rsid w:val="00A048A8"/>
    <w:rsid w:val="00A04F49"/>
    <w:rsid w:val="00A07FAC"/>
    <w:rsid w:val="00A1216C"/>
    <w:rsid w:val="00A122A6"/>
    <w:rsid w:val="00A122D9"/>
    <w:rsid w:val="00A131E7"/>
    <w:rsid w:val="00A134D5"/>
    <w:rsid w:val="00A13E54"/>
    <w:rsid w:val="00A151E7"/>
    <w:rsid w:val="00A17F63"/>
    <w:rsid w:val="00A20C95"/>
    <w:rsid w:val="00A2193B"/>
    <w:rsid w:val="00A21E5B"/>
    <w:rsid w:val="00A22261"/>
    <w:rsid w:val="00A22DA1"/>
    <w:rsid w:val="00A2351A"/>
    <w:rsid w:val="00A25A4C"/>
    <w:rsid w:val="00A264A9"/>
    <w:rsid w:val="00A265A5"/>
    <w:rsid w:val="00A26DCF"/>
    <w:rsid w:val="00A273E2"/>
    <w:rsid w:val="00A27785"/>
    <w:rsid w:val="00A30187"/>
    <w:rsid w:val="00A316C7"/>
    <w:rsid w:val="00A34257"/>
    <w:rsid w:val="00A3448A"/>
    <w:rsid w:val="00A34CC5"/>
    <w:rsid w:val="00A36297"/>
    <w:rsid w:val="00A374DA"/>
    <w:rsid w:val="00A41E2B"/>
    <w:rsid w:val="00A42503"/>
    <w:rsid w:val="00A459F1"/>
    <w:rsid w:val="00A45B74"/>
    <w:rsid w:val="00A46064"/>
    <w:rsid w:val="00A46450"/>
    <w:rsid w:val="00A47DC3"/>
    <w:rsid w:val="00A5096C"/>
    <w:rsid w:val="00A52E1D"/>
    <w:rsid w:val="00A56743"/>
    <w:rsid w:val="00A56B8E"/>
    <w:rsid w:val="00A57727"/>
    <w:rsid w:val="00A578B5"/>
    <w:rsid w:val="00A61499"/>
    <w:rsid w:val="00A62A77"/>
    <w:rsid w:val="00A6323A"/>
    <w:rsid w:val="00A63483"/>
    <w:rsid w:val="00A64B4A"/>
    <w:rsid w:val="00A657D7"/>
    <w:rsid w:val="00A660AC"/>
    <w:rsid w:val="00A66224"/>
    <w:rsid w:val="00A66258"/>
    <w:rsid w:val="00A66910"/>
    <w:rsid w:val="00A67E6C"/>
    <w:rsid w:val="00A7084A"/>
    <w:rsid w:val="00A71B99"/>
    <w:rsid w:val="00A73357"/>
    <w:rsid w:val="00A73370"/>
    <w:rsid w:val="00A739D0"/>
    <w:rsid w:val="00A761D4"/>
    <w:rsid w:val="00A77EC4"/>
    <w:rsid w:val="00A8269F"/>
    <w:rsid w:val="00A82D47"/>
    <w:rsid w:val="00A84D55"/>
    <w:rsid w:val="00A85462"/>
    <w:rsid w:val="00A86034"/>
    <w:rsid w:val="00A86367"/>
    <w:rsid w:val="00A874A4"/>
    <w:rsid w:val="00A875F4"/>
    <w:rsid w:val="00A913B9"/>
    <w:rsid w:val="00A92879"/>
    <w:rsid w:val="00A9442A"/>
    <w:rsid w:val="00AA016F"/>
    <w:rsid w:val="00AA1ED6"/>
    <w:rsid w:val="00AA2EF6"/>
    <w:rsid w:val="00AA4103"/>
    <w:rsid w:val="00AA51D6"/>
    <w:rsid w:val="00AA54E6"/>
    <w:rsid w:val="00AA6D26"/>
    <w:rsid w:val="00AA6EC6"/>
    <w:rsid w:val="00AA702B"/>
    <w:rsid w:val="00AB0BC8"/>
    <w:rsid w:val="00AB11CA"/>
    <w:rsid w:val="00AB14D9"/>
    <w:rsid w:val="00AB1A4F"/>
    <w:rsid w:val="00AB3CA1"/>
    <w:rsid w:val="00AB4AB8"/>
    <w:rsid w:val="00AB4D26"/>
    <w:rsid w:val="00AB655E"/>
    <w:rsid w:val="00AB6C45"/>
    <w:rsid w:val="00AB7C1F"/>
    <w:rsid w:val="00AC007F"/>
    <w:rsid w:val="00AC08A5"/>
    <w:rsid w:val="00AC1C49"/>
    <w:rsid w:val="00AC2ECD"/>
    <w:rsid w:val="00AC3068"/>
    <w:rsid w:val="00AC3119"/>
    <w:rsid w:val="00AC37B8"/>
    <w:rsid w:val="00AC49FB"/>
    <w:rsid w:val="00AC56CE"/>
    <w:rsid w:val="00AC5A10"/>
    <w:rsid w:val="00AC621F"/>
    <w:rsid w:val="00AC6470"/>
    <w:rsid w:val="00AD072B"/>
    <w:rsid w:val="00AD0AA3"/>
    <w:rsid w:val="00AD186E"/>
    <w:rsid w:val="00AD39A8"/>
    <w:rsid w:val="00AD3BDA"/>
    <w:rsid w:val="00AD3F94"/>
    <w:rsid w:val="00AD4379"/>
    <w:rsid w:val="00AD4A5A"/>
    <w:rsid w:val="00AD4F20"/>
    <w:rsid w:val="00AD5101"/>
    <w:rsid w:val="00AD5AEC"/>
    <w:rsid w:val="00AD6799"/>
    <w:rsid w:val="00AD6C9A"/>
    <w:rsid w:val="00AD7F99"/>
    <w:rsid w:val="00AE0599"/>
    <w:rsid w:val="00AE1D3A"/>
    <w:rsid w:val="00AE27AC"/>
    <w:rsid w:val="00AE2A7E"/>
    <w:rsid w:val="00AE3697"/>
    <w:rsid w:val="00AE40E0"/>
    <w:rsid w:val="00AE4105"/>
    <w:rsid w:val="00AE4DBA"/>
    <w:rsid w:val="00AE4F07"/>
    <w:rsid w:val="00AE65A7"/>
    <w:rsid w:val="00AE7BD8"/>
    <w:rsid w:val="00AF1C5D"/>
    <w:rsid w:val="00AF2FCC"/>
    <w:rsid w:val="00AF33A6"/>
    <w:rsid w:val="00AF42D7"/>
    <w:rsid w:val="00AF4CDB"/>
    <w:rsid w:val="00AF763E"/>
    <w:rsid w:val="00B006FE"/>
    <w:rsid w:val="00B007CB"/>
    <w:rsid w:val="00B01739"/>
    <w:rsid w:val="00B02AA9"/>
    <w:rsid w:val="00B02FA3"/>
    <w:rsid w:val="00B03544"/>
    <w:rsid w:val="00B05084"/>
    <w:rsid w:val="00B055FE"/>
    <w:rsid w:val="00B06168"/>
    <w:rsid w:val="00B06768"/>
    <w:rsid w:val="00B12666"/>
    <w:rsid w:val="00B150AF"/>
    <w:rsid w:val="00B157F9"/>
    <w:rsid w:val="00B17647"/>
    <w:rsid w:val="00B20256"/>
    <w:rsid w:val="00B20D09"/>
    <w:rsid w:val="00B230AC"/>
    <w:rsid w:val="00B233FD"/>
    <w:rsid w:val="00B23EC5"/>
    <w:rsid w:val="00B2763F"/>
    <w:rsid w:val="00B27AAC"/>
    <w:rsid w:val="00B30929"/>
    <w:rsid w:val="00B3113F"/>
    <w:rsid w:val="00B32F56"/>
    <w:rsid w:val="00B34A87"/>
    <w:rsid w:val="00B3529E"/>
    <w:rsid w:val="00B35E9C"/>
    <w:rsid w:val="00B36042"/>
    <w:rsid w:val="00B372AA"/>
    <w:rsid w:val="00B37615"/>
    <w:rsid w:val="00B40445"/>
    <w:rsid w:val="00B409E0"/>
    <w:rsid w:val="00B41888"/>
    <w:rsid w:val="00B43356"/>
    <w:rsid w:val="00B43380"/>
    <w:rsid w:val="00B45A52"/>
    <w:rsid w:val="00B46074"/>
    <w:rsid w:val="00B46175"/>
    <w:rsid w:val="00B47375"/>
    <w:rsid w:val="00B54267"/>
    <w:rsid w:val="00B546B1"/>
    <w:rsid w:val="00B548B7"/>
    <w:rsid w:val="00B551BF"/>
    <w:rsid w:val="00B61506"/>
    <w:rsid w:val="00B6252C"/>
    <w:rsid w:val="00B62964"/>
    <w:rsid w:val="00B63B19"/>
    <w:rsid w:val="00B656AF"/>
    <w:rsid w:val="00B664C7"/>
    <w:rsid w:val="00B700BA"/>
    <w:rsid w:val="00B711D8"/>
    <w:rsid w:val="00B71BA8"/>
    <w:rsid w:val="00B739F6"/>
    <w:rsid w:val="00B757F2"/>
    <w:rsid w:val="00B76257"/>
    <w:rsid w:val="00B8022E"/>
    <w:rsid w:val="00B81A6C"/>
    <w:rsid w:val="00B851C5"/>
    <w:rsid w:val="00B8532C"/>
    <w:rsid w:val="00B85D29"/>
    <w:rsid w:val="00B85DE5"/>
    <w:rsid w:val="00B90F73"/>
    <w:rsid w:val="00B92F2F"/>
    <w:rsid w:val="00B93216"/>
    <w:rsid w:val="00B93B59"/>
    <w:rsid w:val="00B9406A"/>
    <w:rsid w:val="00B95E37"/>
    <w:rsid w:val="00B963E8"/>
    <w:rsid w:val="00B9672D"/>
    <w:rsid w:val="00BA2280"/>
    <w:rsid w:val="00BA2398"/>
    <w:rsid w:val="00BA2A08"/>
    <w:rsid w:val="00BA3A0A"/>
    <w:rsid w:val="00BA5270"/>
    <w:rsid w:val="00BA56D2"/>
    <w:rsid w:val="00BA5733"/>
    <w:rsid w:val="00BA76E0"/>
    <w:rsid w:val="00BB044E"/>
    <w:rsid w:val="00BB0D2D"/>
    <w:rsid w:val="00BB0EF8"/>
    <w:rsid w:val="00BB2A25"/>
    <w:rsid w:val="00BB3E64"/>
    <w:rsid w:val="00BB51E9"/>
    <w:rsid w:val="00BB63BE"/>
    <w:rsid w:val="00BC0FDC"/>
    <w:rsid w:val="00BC273C"/>
    <w:rsid w:val="00BC3053"/>
    <w:rsid w:val="00BC49EF"/>
    <w:rsid w:val="00BC4D2E"/>
    <w:rsid w:val="00BC51D7"/>
    <w:rsid w:val="00BC668D"/>
    <w:rsid w:val="00BC6A96"/>
    <w:rsid w:val="00BC74C2"/>
    <w:rsid w:val="00BC7B65"/>
    <w:rsid w:val="00BD48AC"/>
    <w:rsid w:val="00BD4DBA"/>
    <w:rsid w:val="00BD5F1A"/>
    <w:rsid w:val="00BE1234"/>
    <w:rsid w:val="00BE1E63"/>
    <w:rsid w:val="00BE2FA6"/>
    <w:rsid w:val="00BE333F"/>
    <w:rsid w:val="00BE4B8C"/>
    <w:rsid w:val="00BE4E3E"/>
    <w:rsid w:val="00BE60FD"/>
    <w:rsid w:val="00BE7406"/>
    <w:rsid w:val="00BE7603"/>
    <w:rsid w:val="00BE796D"/>
    <w:rsid w:val="00BF2700"/>
    <w:rsid w:val="00BF27E7"/>
    <w:rsid w:val="00BF3279"/>
    <w:rsid w:val="00BF35F8"/>
    <w:rsid w:val="00BF3EBC"/>
    <w:rsid w:val="00BF5C45"/>
    <w:rsid w:val="00BF603E"/>
    <w:rsid w:val="00BF6489"/>
    <w:rsid w:val="00BF6B16"/>
    <w:rsid w:val="00BF74C7"/>
    <w:rsid w:val="00BF752C"/>
    <w:rsid w:val="00C01485"/>
    <w:rsid w:val="00C015F1"/>
    <w:rsid w:val="00C01F33"/>
    <w:rsid w:val="00C02CC6"/>
    <w:rsid w:val="00C03AB9"/>
    <w:rsid w:val="00C040F7"/>
    <w:rsid w:val="00C044AB"/>
    <w:rsid w:val="00C05706"/>
    <w:rsid w:val="00C06F62"/>
    <w:rsid w:val="00C07377"/>
    <w:rsid w:val="00C07B96"/>
    <w:rsid w:val="00C10281"/>
    <w:rsid w:val="00C10478"/>
    <w:rsid w:val="00C105DC"/>
    <w:rsid w:val="00C12107"/>
    <w:rsid w:val="00C12DC2"/>
    <w:rsid w:val="00C139C1"/>
    <w:rsid w:val="00C14D4B"/>
    <w:rsid w:val="00C154BB"/>
    <w:rsid w:val="00C226E4"/>
    <w:rsid w:val="00C258BE"/>
    <w:rsid w:val="00C268E6"/>
    <w:rsid w:val="00C279B5"/>
    <w:rsid w:val="00C27C45"/>
    <w:rsid w:val="00C31B1E"/>
    <w:rsid w:val="00C31E3E"/>
    <w:rsid w:val="00C325D5"/>
    <w:rsid w:val="00C328EA"/>
    <w:rsid w:val="00C346D9"/>
    <w:rsid w:val="00C34D5D"/>
    <w:rsid w:val="00C34E47"/>
    <w:rsid w:val="00C34F3D"/>
    <w:rsid w:val="00C34F7C"/>
    <w:rsid w:val="00C36187"/>
    <w:rsid w:val="00C3719D"/>
    <w:rsid w:val="00C37CB2"/>
    <w:rsid w:val="00C43B63"/>
    <w:rsid w:val="00C473A5"/>
    <w:rsid w:val="00C476C0"/>
    <w:rsid w:val="00C477D5"/>
    <w:rsid w:val="00C5347E"/>
    <w:rsid w:val="00C54995"/>
    <w:rsid w:val="00C54D0F"/>
    <w:rsid w:val="00C54D41"/>
    <w:rsid w:val="00C55356"/>
    <w:rsid w:val="00C571CE"/>
    <w:rsid w:val="00C60783"/>
    <w:rsid w:val="00C61441"/>
    <w:rsid w:val="00C62D0F"/>
    <w:rsid w:val="00C62F09"/>
    <w:rsid w:val="00C64672"/>
    <w:rsid w:val="00C66825"/>
    <w:rsid w:val="00C66D5A"/>
    <w:rsid w:val="00C70697"/>
    <w:rsid w:val="00C72093"/>
    <w:rsid w:val="00C72EF4"/>
    <w:rsid w:val="00C744FE"/>
    <w:rsid w:val="00C75D2F"/>
    <w:rsid w:val="00C767B8"/>
    <w:rsid w:val="00C767BE"/>
    <w:rsid w:val="00C76E3C"/>
    <w:rsid w:val="00C80250"/>
    <w:rsid w:val="00C80FE8"/>
    <w:rsid w:val="00C8119C"/>
    <w:rsid w:val="00C811B6"/>
    <w:rsid w:val="00C81568"/>
    <w:rsid w:val="00C81F01"/>
    <w:rsid w:val="00C83425"/>
    <w:rsid w:val="00C840DA"/>
    <w:rsid w:val="00C8472B"/>
    <w:rsid w:val="00C86F5E"/>
    <w:rsid w:val="00C87B59"/>
    <w:rsid w:val="00C9027A"/>
    <w:rsid w:val="00C9068E"/>
    <w:rsid w:val="00C90D89"/>
    <w:rsid w:val="00C91388"/>
    <w:rsid w:val="00C91CC9"/>
    <w:rsid w:val="00C93814"/>
    <w:rsid w:val="00C93C4B"/>
    <w:rsid w:val="00C944AB"/>
    <w:rsid w:val="00C95B40"/>
    <w:rsid w:val="00C95FE6"/>
    <w:rsid w:val="00C96249"/>
    <w:rsid w:val="00C96CAD"/>
    <w:rsid w:val="00C96EF8"/>
    <w:rsid w:val="00CA1ED8"/>
    <w:rsid w:val="00CA39AF"/>
    <w:rsid w:val="00CA3B34"/>
    <w:rsid w:val="00CA4BD4"/>
    <w:rsid w:val="00CA5D4C"/>
    <w:rsid w:val="00CA6818"/>
    <w:rsid w:val="00CA765A"/>
    <w:rsid w:val="00CB07DE"/>
    <w:rsid w:val="00CB1F63"/>
    <w:rsid w:val="00CB43F7"/>
    <w:rsid w:val="00CB6E6F"/>
    <w:rsid w:val="00CB7170"/>
    <w:rsid w:val="00CC040E"/>
    <w:rsid w:val="00CC06BB"/>
    <w:rsid w:val="00CC111F"/>
    <w:rsid w:val="00CC1E07"/>
    <w:rsid w:val="00CC2011"/>
    <w:rsid w:val="00CC3EA0"/>
    <w:rsid w:val="00CC5BAC"/>
    <w:rsid w:val="00CC757E"/>
    <w:rsid w:val="00CC77D6"/>
    <w:rsid w:val="00CC7B45"/>
    <w:rsid w:val="00CD1188"/>
    <w:rsid w:val="00CD15D5"/>
    <w:rsid w:val="00CD2ED1"/>
    <w:rsid w:val="00CD337B"/>
    <w:rsid w:val="00CD3A8B"/>
    <w:rsid w:val="00CD4114"/>
    <w:rsid w:val="00CD5118"/>
    <w:rsid w:val="00CD66EC"/>
    <w:rsid w:val="00CE0424"/>
    <w:rsid w:val="00CE079C"/>
    <w:rsid w:val="00CE0A7A"/>
    <w:rsid w:val="00CE1C0B"/>
    <w:rsid w:val="00CE2B1B"/>
    <w:rsid w:val="00CE4334"/>
    <w:rsid w:val="00CE502F"/>
    <w:rsid w:val="00CE6226"/>
    <w:rsid w:val="00CE72E5"/>
    <w:rsid w:val="00CE7561"/>
    <w:rsid w:val="00CF0B0B"/>
    <w:rsid w:val="00CF1354"/>
    <w:rsid w:val="00CF20FD"/>
    <w:rsid w:val="00CF3580"/>
    <w:rsid w:val="00CF3B1F"/>
    <w:rsid w:val="00CF3BF6"/>
    <w:rsid w:val="00CF625B"/>
    <w:rsid w:val="00CF687E"/>
    <w:rsid w:val="00D006F8"/>
    <w:rsid w:val="00D00EA3"/>
    <w:rsid w:val="00D01A22"/>
    <w:rsid w:val="00D0349B"/>
    <w:rsid w:val="00D03852"/>
    <w:rsid w:val="00D042B0"/>
    <w:rsid w:val="00D05D9A"/>
    <w:rsid w:val="00D10249"/>
    <w:rsid w:val="00D115C3"/>
    <w:rsid w:val="00D11897"/>
    <w:rsid w:val="00D11E22"/>
    <w:rsid w:val="00D123E6"/>
    <w:rsid w:val="00D13135"/>
    <w:rsid w:val="00D13B79"/>
    <w:rsid w:val="00D13E4E"/>
    <w:rsid w:val="00D14CC6"/>
    <w:rsid w:val="00D16D3C"/>
    <w:rsid w:val="00D17274"/>
    <w:rsid w:val="00D239A7"/>
    <w:rsid w:val="00D23F47"/>
    <w:rsid w:val="00D254F0"/>
    <w:rsid w:val="00D30BBE"/>
    <w:rsid w:val="00D3157D"/>
    <w:rsid w:val="00D3348A"/>
    <w:rsid w:val="00D355BD"/>
    <w:rsid w:val="00D36E71"/>
    <w:rsid w:val="00D37D87"/>
    <w:rsid w:val="00D40635"/>
    <w:rsid w:val="00D40B33"/>
    <w:rsid w:val="00D4318F"/>
    <w:rsid w:val="00D438BF"/>
    <w:rsid w:val="00D440F8"/>
    <w:rsid w:val="00D4756B"/>
    <w:rsid w:val="00D50944"/>
    <w:rsid w:val="00D5234F"/>
    <w:rsid w:val="00D53C5C"/>
    <w:rsid w:val="00D546FF"/>
    <w:rsid w:val="00D55791"/>
    <w:rsid w:val="00D55AD5"/>
    <w:rsid w:val="00D56734"/>
    <w:rsid w:val="00D576CA"/>
    <w:rsid w:val="00D61AF5"/>
    <w:rsid w:val="00D61B82"/>
    <w:rsid w:val="00D64163"/>
    <w:rsid w:val="00D652B5"/>
    <w:rsid w:val="00D65B65"/>
    <w:rsid w:val="00D66155"/>
    <w:rsid w:val="00D66FA1"/>
    <w:rsid w:val="00D67E61"/>
    <w:rsid w:val="00D708B0"/>
    <w:rsid w:val="00D72DF9"/>
    <w:rsid w:val="00D73A2B"/>
    <w:rsid w:val="00D75FA1"/>
    <w:rsid w:val="00D76D52"/>
    <w:rsid w:val="00D7723D"/>
    <w:rsid w:val="00D77B1D"/>
    <w:rsid w:val="00D8021F"/>
    <w:rsid w:val="00D80383"/>
    <w:rsid w:val="00D80AC6"/>
    <w:rsid w:val="00D8145A"/>
    <w:rsid w:val="00D823C6"/>
    <w:rsid w:val="00D8327F"/>
    <w:rsid w:val="00D85612"/>
    <w:rsid w:val="00D86CA3"/>
    <w:rsid w:val="00D86E63"/>
    <w:rsid w:val="00D871CE"/>
    <w:rsid w:val="00D904F4"/>
    <w:rsid w:val="00D90858"/>
    <w:rsid w:val="00D90AA6"/>
    <w:rsid w:val="00D9196D"/>
    <w:rsid w:val="00D92693"/>
    <w:rsid w:val="00D92982"/>
    <w:rsid w:val="00D9432B"/>
    <w:rsid w:val="00D94671"/>
    <w:rsid w:val="00D94F52"/>
    <w:rsid w:val="00D960D3"/>
    <w:rsid w:val="00DA2074"/>
    <w:rsid w:val="00DA2C2E"/>
    <w:rsid w:val="00DA305E"/>
    <w:rsid w:val="00DA5417"/>
    <w:rsid w:val="00DA56E8"/>
    <w:rsid w:val="00DA5960"/>
    <w:rsid w:val="00DA7466"/>
    <w:rsid w:val="00DB0A9F"/>
    <w:rsid w:val="00DB2B08"/>
    <w:rsid w:val="00DB340C"/>
    <w:rsid w:val="00DB377D"/>
    <w:rsid w:val="00DB3E64"/>
    <w:rsid w:val="00DB4310"/>
    <w:rsid w:val="00DB4EB8"/>
    <w:rsid w:val="00DB6597"/>
    <w:rsid w:val="00DC2D36"/>
    <w:rsid w:val="00DC53EF"/>
    <w:rsid w:val="00DC7144"/>
    <w:rsid w:val="00DD064F"/>
    <w:rsid w:val="00DD5400"/>
    <w:rsid w:val="00DD7CC6"/>
    <w:rsid w:val="00DE11A9"/>
    <w:rsid w:val="00DE5608"/>
    <w:rsid w:val="00DE58D0"/>
    <w:rsid w:val="00DE654F"/>
    <w:rsid w:val="00DE66D8"/>
    <w:rsid w:val="00DF0B6E"/>
    <w:rsid w:val="00DF0CA6"/>
    <w:rsid w:val="00DF15E0"/>
    <w:rsid w:val="00DF1D88"/>
    <w:rsid w:val="00DF2225"/>
    <w:rsid w:val="00DF37A0"/>
    <w:rsid w:val="00DF37FF"/>
    <w:rsid w:val="00DF3C7E"/>
    <w:rsid w:val="00DF4131"/>
    <w:rsid w:val="00DF7A7F"/>
    <w:rsid w:val="00E0066F"/>
    <w:rsid w:val="00E0251E"/>
    <w:rsid w:val="00E037B2"/>
    <w:rsid w:val="00E040A5"/>
    <w:rsid w:val="00E04EC7"/>
    <w:rsid w:val="00E0660B"/>
    <w:rsid w:val="00E110E7"/>
    <w:rsid w:val="00E11B20"/>
    <w:rsid w:val="00E14A20"/>
    <w:rsid w:val="00E1537F"/>
    <w:rsid w:val="00E167DC"/>
    <w:rsid w:val="00E169EE"/>
    <w:rsid w:val="00E16FCE"/>
    <w:rsid w:val="00E17FA2"/>
    <w:rsid w:val="00E208C8"/>
    <w:rsid w:val="00E22330"/>
    <w:rsid w:val="00E270BA"/>
    <w:rsid w:val="00E30B5A"/>
    <w:rsid w:val="00E3123D"/>
    <w:rsid w:val="00E31461"/>
    <w:rsid w:val="00E31D43"/>
    <w:rsid w:val="00E32608"/>
    <w:rsid w:val="00E3340B"/>
    <w:rsid w:val="00E34188"/>
    <w:rsid w:val="00E34B6E"/>
    <w:rsid w:val="00E35559"/>
    <w:rsid w:val="00E35AF7"/>
    <w:rsid w:val="00E3723A"/>
    <w:rsid w:val="00E37860"/>
    <w:rsid w:val="00E40339"/>
    <w:rsid w:val="00E41657"/>
    <w:rsid w:val="00E41A3A"/>
    <w:rsid w:val="00E421AC"/>
    <w:rsid w:val="00E427D0"/>
    <w:rsid w:val="00E43077"/>
    <w:rsid w:val="00E437C5"/>
    <w:rsid w:val="00E43EE7"/>
    <w:rsid w:val="00E446F1"/>
    <w:rsid w:val="00E44E46"/>
    <w:rsid w:val="00E45B5F"/>
    <w:rsid w:val="00E46886"/>
    <w:rsid w:val="00E4719A"/>
    <w:rsid w:val="00E47AEF"/>
    <w:rsid w:val="00E50833"/>
    <w:rsid w:val="00E52A51"/>
    <w:rsid w:val="00E53B75"/>
    <w:rsid w:val="00E54CE7"/>
    <w:rsid w:val="00E54E3B"/>
    <w:rsid w:val="00E557F6"/>
    <w:rsid w:val="00E57565"/>
    <w:rsid w:val="00E5799F"/>
    <w:rsid w:val="00E60C8E"/>
    <w:rsid w:val="00E61A1A"/>
    <w:rsid w:val="00E61BA9"/>
    <w:rsid w:val="00E6227D"/>
    <w:rsid w:val="00E627E7"/>
    <w:rsid w:val="00E63838"/>
    <w:rsid w:val="00E638B7"/>
    <w:rsid w:val="00E63958"/>
    <w:rsid w:val="00E64434"/>
    <w:rsid w:val="00E6522D"/>
    <w:rsid w:val="00E664B1"/>
    <w:rsid w:val="00E67C51"/>
    <w:rsid w:val="00E7053C"/>
    <w:rsid w:val="00E71413"/>
    <w:rsid w:val="00E7240A"/>
    <w:rsid w:val="00E725D8"/>
    <w:rsid w:val="00E72EFC"/>
    <w:rsid w:val="00E743CF"/>
    <w:rsid w:val="00E758EC"/>
    <w:rsid w:val="00E777E3"/>
    <w:rsid w:val="00E8234C"/>
    <w:rsid w:val="00E83AA9"/>
    <w:rsid w:val="00E85928"/>
    <w:rsid w:val="00E8631A"/>
    <w:rsid w:val="00E86883"/>
    <w:rsid w:val="00E87024"/>
    <w:rsid w:val="00E87822"/>
    <w:rsid w:val="00E90395"/>
    <w:rsid w:val="00E90E49"/>
    <w:rsid w:val="00E90EE3"/>
    <w:rsid w:val="00E917F9"/>
    <w:rsid w:val="00E91EAB"/>
    <w:rsid w:val="00E9291C"/>
    <w:rsid w:val="00E93123"/>
    <w:rsid w:val="00E934FA"/>
    <w:rsid w:val="00E93745"/>
    <w:rsid w:val="00E93B4E"/>
    <w:rsid w:val="00E93FFE"/>
    <w:rsid w:val="00E94F8A"/>
    <w:rsid w:val="00E95944"/>
    <w:rsid w:val="00E96653"/>
    <w:rsid w:val="00EA1EA5"/>
    <w:rsid w:val="00EA54AA"/>
    <w:rsid w:val="00EA6234"/>
    <w:rsid w:val="00EA7928"/>
    <w:rsid w:val="00EA7A41"/>
    <w:rsid w:val="00EB077B"/>
    <w:rsid w:val="00EB20D1"/>
    <w:rsid w:val="00EB330B"/>
    <w:rsid w:val="00EB4EA2"/>
    <w:rsid w:val="00EB6474"/>
    <w:rsid w:val="00EB6755"/>
    <w:rsid w:val="00EB6DE2"/>
    <w:rsid w:val="00EC07E2"/>
    <w:rsid w:val="00EC0F4B"/>
    <w:rsid w:val="00EC21F8"/>
    <w:rsid w:val="00EC24D5"/>
    <w:rsid w:val="00EC27C6"/>
    <w:rsid w:val="00EC2935"/>
    <w:rsid w:val="00EC41BB"/>
    <w:rsid w:val="00EC4207"/>
    <w:rsid w:val="00EC4F61"/>
    <w:rsid w:val="00EC5632"/>
    <w:rsid w:val="00EC5653"/>
    <w:rsid w:val="00EC71CE"/>
    <w:rsid w:val="00ED1006"/>
    <w:rsid w:val="00ED2A97"/>
    <w:rsid w:val="00ED2D5C"/>
    <w:rsid w:val="00ED4535"/>
    <w:rsid w:val="00ED4545"/>
    <w:rsid w:val="00ED47ED"/>
    <w:rsid w:val="00ED6C6A"/>
    <w:rsid w:val="00ED7D22"/>
    <w:rsid w:val="00EE225D"/>
    <w:rsid w:val="00EF098D"/>
    <w:rsid w:val="00EF18FE"/>
    <w:rsid w:val="00EF26F0"/>
    <w:rsid w:val="00EF38FC"/>
    <w:rsid w:val="00EF516B"/>
    <w:rsid w:val="00EF5787"/>
    <w:rsid w:val="00EF60D0"/>
    <w:rsid w:val="00EF7ADA"/>
    <w:rsid w:val="00F0064F"/>
    <w:rsid w:val="00F0152A"/>
    <w:rsid w:val="00F0528D"/>
    <w:rsid w:val="00F05884"/>
    <w:rsid w:val="00F06894"/>
    <w:rsid w:val="00F06C67"/>
    <w:rsid w:val="00F06DFD"/>
    <w:rsid w:val="00F06FFD"/>
    <w:rsid w:val="00F071D1"/>
    <w:rsid w:val="00F07533"/>
    <w:rsid w:val="00F10629"/>
    <w:rsid w:val="00F112CC"/>
    <w:rsid w:val="00F138F7"/>
    <w:rsid w:val="00F15296"/>
    <w:rsid w:val="00F153CB"/>
    <w:rsid w:val="00F15FA5"/>
    <w:rsid w:val="00F209B7"/>
    <w:rsid w:val="00F20CAF"/>
    <w:rsid w:val="00F20F5C"/>
    <w:rsid w:val="00F21B7A"/>
    <w:rsid w:val="00F22A1C"/>
    <w:rsid w:val="00F2376F"/>
    <w:rsid w:val="00F23F4C"/>
    <w:rsid w:val="00F23F7E"/>
    <w:rsid w:val="00F243D8"/>
    <w:rsid w:val="00F2462F"/>
    <w:rsid w:val="00F26BDE"/>
    <w:rsid w:val="00F27E78"/>
    <w:rsid w:val="00F30828"/>
    <w:rsid w:val="00F313D6"/>
    <w:rsid w:val="00F323D7"/>
    <w:rsid w:val="00F35058"/>
    <w:rsid w:val="00F353A5"/>
    <w:rsid w:val="00F374AC"/>
    <w:rsid w:val="00F37C18"/>
    <w:rsid w:val="00F4012D"/>
    <w:rsid w:val="00F4078D"/>
    <w:rsid w:val="00F40A17"/>
    <w:rsid w:val="00F40F0C"/>
    <w:rsid w:val="00F4116F"/>
    <w:rsid w:val="00F46A54"/>
    <w:rsid w:val="00F4766C"/>
    <w:rsid w:val="00F47B7B"/>
    <w:rsid w:val="00F5021F"/>
    <w:rsid w:val="00F5060E"/>
    <w:rsid w:val="00F507D1"/>
    <w:rsid w:val="00F518FF"/>
    <w:rsid w:val="00F519CE"/>
    <w:rsid w:val="00F51ADA"/>
    <w:rsid w:val="00F532E0"/>
    <w:rsid w:val="00F53B86"/>
    <w:rsid w:val="00F53CDF"/>
    <w:rsid w:val="00F54C8A"/>
    <w:rsid w:val="00F573E6"/>
    <w:rsid w:val="00F60203"/>
    <w:rsid w:val="00F607C5"/>
    <w:rsid w:val="00F60DEA"/>
    <w:rsid w:val="00F61992"/>
    <w:rsid w:val="00F6264B"/>
    <w:rsid w:val="00F6302A"/>
    <w:rsid w:val="00F63950"/>
    <w:rsid w:val="00F64C2B"/>
    <w:rsid w:val="00F651BE"/>
    <w:rsid w:val="00F669D0"/>
    <w:rsid w:val="00F67F53"/>
    <w:rsid w:val="00F703BE"/>
    <w:rsid w:val="00F70BCA"/>
    <w:rsid w:val="00F71C18"/>
    <w:rsid w:val="00F71F69"/>
    <w:rsid w:val="00F722E8"/>
    <w:rsid w:val="00F72561"/>
    <w:rsid w:val="00F72B72"/>
    <w:rsid w:val="00F73B42"/>
    <w:rsid w:val="00F74BB9"/>
    <w:rsid w:val="00F74D40"/>
    <w:rsid w:val="00F7556D"/>
    <w:rsid w:val="00F75582"/>
    <w:rsid w:val="00F7645B"/>
    <w:rsid w:val="00F76661"/>
    <w:rsid w:val="00F76EFA"/>
    <w:rsid w:val="00F77265"/>
    <w:rsid w:val="00F804BE"/>
    <w:rsid w:val="00F817CE"/>
    <w:rsid w:val="00F83964"/>
    <w:rsid w:val="00F83C54"/>
    <w:rsid w:val="00F8456C"/>
    <w:rsid w:val="00F8571C"/>
    <w:rsid w:val="00F859D8"/>
    <w:rsid w:val="00F866AD"/>
    <w:rsid w:val="00F868F5"/>
    <w:rsid w:val="00F872BA"/>
    <w:rsid w:val="00F9056A"/>
    <w:rsid w:val="00F908F5"/>
    <w:rsid w:val="00F90CF2"/>
    <w:rsid w:val="00F90F8D"/>
    <w:rsid w:val="00F92782"/>
    <w:rsid w:val="00F93AA9"/>
    <w:rsid w:val="00F96985"/>
    <w:rsid w:val="00F97838"/>
    <w:rsid w:val="00FA2BB3"/>
    <w:rsid w:val="00FA2CC5"/>
    <w:rsid w:val="00FA2F94"/>
    <w:rsid w:val="00FA35E3"/>
    <w:rsid w:val="00FA3E70"/>
    <w:rsid w:val="00FA661C"/>
    <w:rsid w:val="00FB0A9A"/>
    <w:rsid w:val="00FB16B9"/>
    <w:rsid w:val="00FB2039"/>
    <w:rsid w:val="00FB257F"/>
    <w:rsid w:val="00FB3CA3"/>
    <w:rsid w:val="00FB4C56"/>
    <w:rsid w:val="00FB4C80"/>
    <w:rsid w:val="00FB69C5"/>
    <w:rsid w:val="00FB6A6A"/>
    <w:rsid w:val="00FC0447"/>
    <w:rsid w:val="00FC0734"/>
    <w:rsid w:val="00FC0F23"/>
    <w:rsid w:val="00FC14F9"/>
    <w:rsid w:val="00FC2557"/>
    <w:rsid w:val="00FC2BA8"/>
    <w:rsid w:val="00FC2D6E"/>
    <w:rsid w:val="00FC3690"/>
    <w:rsid w:val="00FC3A6B"/>
    <w:rsid w:val="00FC5790"/>
    <w:rsid w:val="00FC5CE4"/>
    <w:rsid w:val="00FC6BD4"/>
    <w:rsid w:val="00FC7207"/>
    <w:rsid w:val="00FC7429"/>
    <w:rsid w:val="00FC7A8C"/>
    <w:rsid w:val="00FD07F6"/>
    <w:rsid w:val="00FD1EC8"/>
    <w:rsid w:val="00FD47ED"/>
    <w:rsid w:val="00FD74DB"/>
    <w:rsid w:val="00FD7660"/>
    <w:rsid w:val="00FE04A4"/>
    <w:rsid w:val="00FE0655"/>
    <w:rsid w:val="00FE2365"/>
    <w:rsid w:val="00FE37D7"/>
    <w:rsid w:val="00FE4C7B"/>
    <w:rsid w:val="00FE4ECF"/>
    <w:rsid w:val="00FE67D9"/>
    <w:rsid w:val="00FE7336"/>
    <w:rsid w:val="00FE787C"/>
    <w:rsid w:val="00FF014B"/>
    <w:rsid w:val="00FF45A5"/>
    <w:rsid w:val="00FF4D78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D75AE42"/>
  <w15:chartTrackingRefBased/>
  <w15:docId w15:val="{BE2BC1C2-E9A2-4C64-A67C-00A2122A9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ListNumber"/>
    <w:link w:val="Heading2Char"/>
    <w:qFormat/>
    <w:rsid w:val="008C61E7"/>
    <w:pPr>
      <w:pBdr>
        <w:top w:val="none" w:sz="0" w:space="0" w:color="auto"/>
      </w:pBdr>
      <w:spacing w:before="180"/>
      <w:ind w:left="0" w:firstLine="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1"/>
      </w:numPr>
    </w:pPr>
  </w:style>
  <w:style w:type="paragraph" w:styleId="ListNumber">
    <w:name w:val="List Number"/>
    <w:basedOn w:val="List"/>
    <w:rsid w:val="003A70A4"/>
    <w:pPr>
      <w:ind w:left="0" w:firstLine="0"/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ericsson.sharepoint.com/sites/swea/Shared%20Documents/SWEA%20RAN%20Groups/RAN2/RAN2%20meetings/RAN2_112_Online/Ry-x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F8FC35-D8D0-4195-B0AF-A70F2CBDBD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FC14B63-5DD6-4AE6-B97C-EA092DA6B9F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Ry-xxxxxxx%20Contribution%20template.dotx</Template>
  <TotalTime>3993</TotalTime>
  <Pages>5</Pages>
  <Words>2140</Words>
  <Characters>10987</Characters>
  <Application>Microsoft Office Word</Application>
  <DocSecurity>0</DocSecurity>
  <Lines>91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13101</CharactersWithSpaces>
  <SharedDoc>false</SharedDoc>
  <HyperlinkBase/>
  <HLinks>
    <vt:vector size="6" baseType="variant">
      <vt:variant>
        <vt:i4>3145742</vt:i4>
      </vt:variant>
      <vt:variant>
        <vt:i4>2</vt:i4>
      </vt:variant>
      <vt:variant>
        <vt:i4>0</vt:i4>
      </vt:variant>
      <vt:variant>
        <vt:i4>5</vt:i4>
      </vt:variant>
      <vt:variant>
        <vt:lpwstr>http://www.3gpp.org/ftp/tsg_ran/TSG_RAN/TSGR_91e/Docs/RP-210904.zip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 (Tony)</cp:lastModifiedBy>
  <cp:revision>1224</cp:revision>
  <cp:lastPrinted>2008-01-31T16:09:00Z</cp:lastPrinted>
  <dcterms:created xsi:type="dcterms:W3CDTF">2020-10-05T16:26:00Z</dcterms:created>
  <dcterms:modified xsi:type="dcterms:W3CDTF">2021-10-21T21:18:00Z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